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B4" w:rsidRPr="0067453E" w:rsidRDefault="00CA37B4" w:rsidP="0067453E">
      <w:pPr>
        <w:pStyle w:val="Default"/>
        <w:shd w:val="clear" w:color="auto" w:fill="FFFFFF" w:themeFill="background1"/>
        <w:jc w:val="both"/>
        <w:rPr>
          <w:color w:val="auto"/>
        </w:rPr>
      </w:pPr>
    </w:p>
    <w:p w:rsidR="00985AB3" w:rsidRPr="0067453E" w:rsidRDefault="00985AB3" w:rsidP="0067453E">
      <w:pPr>
        <w:shd w:val="clear" w:color="auto" w:fill="FFFFFF" w:themeFill="background1"/>
        <w:jc w:val="center"/>
        <w:rPr>
          <w:sz w:val="36"/>
        </w:rPr>
      </w:pPr>
      <w:r w:rsidRPr="0067453E">
        <w:rPr>
          <w:sz w:val="36"/>
        </w:rPr>
        <w:t>MINŐSÉGBIZTOSÍTÁSI JELENTÉS</w:t>
      </w:r>
    </w:p>
    <w:p w:rsidR="00AA5C6E" w:rsidRPr="0067453E" w:rsidRDefault="00C36779" w:rsidP="0067453E">
      <w:pPr>
        <w:shd w:val="clear" w:color="auto" w:fill="FFFFFF" w:themeFill="background1"/>
        <w:jc w:val="center"/>
        <w:rPr>
          <w:sz w:val="36"/>
        </w:rPr>
      </w:pPr>
      <w:r w:rsidRPr="00FC7860">
        <w:rPr>
          <w:sz w:val="36"/>
        </w:rPr>
        <w:t>20</w:t>
      </w:r>
      <w:r w:rsidR="00267A38" w:rsidRPr="00FC7860">
        <w:rPr>
          <w:sz w:val="36"/>
        </w:rPr>
        <w:t>2</w:t>
      </w:r>
      <w:r w:rsidR="000D410C">
        <w:rPr>
          <w:sz w:val="36"/>
        </w:rPr>
        <w:t>1</w:t>
      </w:r>
      <w:r w:rsidRPr="00FC7860">
        <w:rPr>
          <w:sz w:val="36"/>
        </w:rPr>
        <w:t>-202</w:t>
      </w:r>
      <w:r w:rsidR="000D410C">
        <w:rPr>
          <w:sz w:val="36"/>
        </w:rPr>
        <w:t>2</w:t>
      </w:r>
      <w:r w:rsidRPr="00FC7860">
        <w:rPr>
          <w:sz w:val="36"/>
        </w:rPr>
        <w:t xml:space="preserve">. </w:t>
      </w:r>
      <w:r w:rsidRPr="0067453E">
        <w:rPr>
          <w:sz w:val="36"/>
        </w:rPr>
        <w:t>TANÉV</w:t>
      </w: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both"/>
        <w:rPr>
          <w:sz w:val="36"/>
        </w:rPr>
      </w:pPr>
    </w:p>
    <w:p w:rsidR="00985AB3" w:rsidRPr="0067453E" w:rsidRDefault="00985AB3" w:rsidP="0067453E">
      <w:pPr>
        <w:shd w:val="clear" w:color="auto" w:fill="FFFFFF" w:themeFill="background1"/>
        <w:jc w:val="center"/>
        <w:rPr>
          <w:sz w:val="36"/>
        </w:rPr>
      </w:pPr>
      <w:r w:rsidRPr="0067453E">
        <w:rPr>
          <w:sz w:val="36"/>
        </w:rPr>
        <w:t>TKBF</w:t>
      </w:r>
    </w:p>
    <w:p w:rsidR="00985AB3" w:rsidRPr="00FC7860" w:rsidRDefault="00985AB3" w:rsidP="0067453E">
      <w:pPr>
        <w:shd w:val="clear" w:color="auto" w:fill="FFFFFF" w:themeFill="background1"/>
        <w:jc w:val="center"/>
        <w:rPr>
          <w:sz w:val="36"/>
        </w:rPr>
      </w:pPr>
      <w:r w:rsidRPr="00FC7860">
        <w:rPr>
          <w:sz w:val="36"/>
        </w:rPr>
        <w:t>202</w:t>
      </w:r>
      <w:r w:rsidR="000D410C">
        <w:rPr>
          <w:sz w:val="36"/>
        </w:rPr>
        <w:t>2</w:t>
      </w:r>
    </w:p>
    <w:p w:rsidR="00CA37B4" w:rsidRPr="0067453E" w:rsidRDefault="00CA37B4" w:rsidP="0067453E">
      <w:pPr>
        <w:shd w:val="clear" w:color="auto" w:fill="FFFFFF" w:themeFill="background1"/>
        <w:jc w:val="both"/>
      </w:pPr>
    </w:p>
    <w:sdt>
      <w:sdtPr>
        <w:rPr>
          <w:rFonts w:ascii="Times New Roman" w:eastAsiaTheme="minorHAnsi" w:hAnsi="Times New Roman" w:cstheme="minorHAnsi"/>
          <w:color w:val="auto"/>
          <w:sz w:val="20"/>
          <w:szCs w:val="22"/>
          <w:lang w:eastAsia="en-US"/>
        </w:rPr>
        <w:id w:val="-4181855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61A5B" w:rsidRPr="0067453E" w:rsidRDefault="00D61A5B" w:rsidP="0067453E">
          <w:pPr>
            <w:pStyle w:val="Tartalomjegyzkcmsora"/>
            <w:shd w:val="clear" w:color="auto" w:fill="FFFFFF" w:themeFill="background1"/>
            <w:jc w:val="both"/>
            <w:rPr>
              <w:color w:val="auto"/>
              <w:u w:val="single"/>
            </w:rPr>
          </w:pPr>
          <w:r w:rsidRPr="0067453E">
            <w:rPr>
              <w:color w:val="auto"/>
              <w:u w:val="single"/>
            </w:rPr>
            <w:t>Tartalom</w:t>
          </w:r>
        </w:p>
        <w:p w:rsidR="00E36DAE" w:rsidRDefault="00D61A5B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r w:rsidRPr="0067453E">
            <w:fldChar w:fldCharType="begin"/>
          </w:r>
          <w:r w:rsidRPr="0067453E">
            <w:instrText xml:space="preserve"> TOC \o "1-3" \h \z \u </w:instrText>
          </w:r>
          <w:r w:rsidRPr="0067453E">
            <w:fldChar w:fldCharType="separate"/>
          </w:r>
          <w:hyperlink w:anchor="_Toc120223588" w:history="1">
            <w:r w:rsidR="00E36DAE" w:rsidRPr="000F5DF1">
              <w:rPr>
                <w:rStyle w:val="Hiperhivatkozs"/>
                <w:noProof/>
              </w:rPr>
              <w:t>Általános adatok</w:t>
            </w:r>
            <w:r w:rsidR="00E36DAE">
              <w:rPr>
                <w:noProof/>
                <w:webHidden/>
              </w:rPr>
              <w:tab/>
            </w:r>
            <w:r w:rsidR="00E36DAE">
              <w:rPr>
                <w:noProof/>
                <w:webHidden/>
              </w:rPr>
              <w:fldChar w:fldCharType="begin"/>
            </w:r>
            <w:r w:rsidR="00E36DAE">
              <w:rPr>
                <w:noProof/>
                <w:webHidden/>
              </w:rPr>
              <w:instrText xml:space="preserve"> PAGEREF _Toc120223588 \h </w:instrText>
            </w:r>
            <w:r w:rsidR="00E36DAE">
              <w:rPr>
                <w:noProof/>
                <w:webHidden/>
              </w:rPr>
            </w:r>
            <w:r w:rsidR="00E36DAE">
              <w:rPr>
                <w:noProof/>
                <w:webHidden/>
              </w:rPr>
              <w:fldChar w:fldCharType="separate"/>
            </w:r>
            <w:r w:rsidR="00E36DAE">
              <w:rPr>
                <w:noProof/>
                <w:webHidden/>
              </w:rPr>
              <w:t>3</w:t>
            </w:r>
            <w:r w:rsidR="00E36DAE"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89" w:history="1">
            <w:r w:rsidRPr="000F5DF1">
              <w:rPr>
                <w:rStyle w:val="Hiperhivatkozs"/>
                <w:noProof/>
              </w:rPr>
              <w:t>A 2021-2022. tanév főbb jellegzetességei a minőségbiztosítás szempontjából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0" w:history="1">
            <w:r w:rsidRPr="000F5DF1">
              <w:rPr>
                <w:rStyle w:val="Hiperhivatkozs"/>
                <w:noProof/>
              </w:rPr>
              <w:t>Az ESG standardok teljesülésében történő előrehaladás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1" w:history="1">
            <w:r w:rsidRPr="000F5DF1">
              <w:rPr>
                <w:rStyle w:val="Hiperhivatkozs"/>
                <w:noProof/>
              </w:rPr>
              <w:t>A minőségirányítás előző évben (2020-2021) meghatározott kiemelt feladatai és teljesülésük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2" w:history="1">
            <w:r w:rsidRPr="000F5DF1">
              <w:rPr>
                <w:rStyle w:val="Hiperhivatkozs"/>
                <w:noProof/>
              </w:rPr>
              <w:t>A Minőségirányítási Bizottság formális ülései (emlékeztetők)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3" w:history="1">
            <w:r w:rsidRPr="000F5DF1">
              <w:rPr>
                <w:rStyle w:val="Hiperhivatkozs"/>
                <w:noProof/>
              </w:rPr>
              <w:t xml:space="preserve">A Szenátus mint minden oktatót magában foglaló legfőbb tanácskozó és döntéshozó szerv minőségbiztosítást érintő határozatai </w:t>
            </w:r>
            <w:r w:rsidRPr="000F5DF1">
              <w:rPr>
                <w:rStyle w:val="Hiperhivatkozs"/>
                <w:bCs/>
                <w:noProof/>
              </w:rPr>
              <w:t>(2021. júliustól 2022. júliusig)</w:t>
            </w:r>
            <w:r w:rsidRPr="000F5DF1">
              <w:rPr>
                <w:rStyle w:val="Hiperhivatkozs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4" w:history="1">
            <w:r w:rsidRPr="000F5DF1">
              <w:rPr>
                <w:rStyle w:val="Hiperhivatkozs"/>
                <w:noProof/>
              </w:rPr>
              <w:t>Felmérések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5" w:history="1">
            <w:r w:rsidRPr="000F5DF1">
              <w:rPr>
                <w:rStyle w:val="Hiperhivatkozs"/>
                <w:noProof/>
              </w:rPr>
              <w:t>A 2021-2022. tanévre felvett hallgatók gólyafelmérése és a felmérés értékelése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6" w:history="1">
            <w:r w:rsidRPr="000F5DF1">
              <w:rPr>
                <w:rStyle w:val="Hiperhivatkozs"/>
                <w:noProof/>
              </w:rPr>
              <w:t xml:space="preserve">Reflexiók a </w:t>
            </w:r>
            <w:r w:rsidRPr="000F5DF1">
              <w:rPr>
                <w:rStyle w:val="Hiperhivatkozs"/>
                <w:noProof/>
              </w:rPr>
              <w:t>g</w:t>
            </w:r>
            <w:r w:rsidRPr="000F5DF1">
              <w:rPr>
                <w:rStyle w:val="Hiperhivatkozs"/>
                <w:noProof/>
              </w:rPr>
              <w:t xml:space="preserve">ólyafelmérésre </w:t>
            </w:r>
            <w:r w:rsidRPr="000F5DF1">
              <w:rPr>
                <w:rStyle w:val="Hiperhivatkozs"/>
                <w:bCs/>
                <w:noProof/>
              </w:rPr>
              <w:t>(Gyarmati Andrea)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7" w:history="1">
            <w:r w:rsidRPr="000F5DF1">
              <w:rPr>
                <w:rStyle w:val="Hiperhivatkozs"/>
                <w:noProof/>
              </w:rPr>
              <w:t>Reflexiók az előző évi gólyafelmérés megállapításaira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8" w:history="1">
            <w:r w:rsidRPr="000F5DF1">
              <w:rPr>
                <w:rStyle w:val="Hiperhivatkozs"/>
                <w:noProof/>
              </w:rPr>
              <w:t>A 2021-2022. tanévben végzett hallgatók végzős felmérése, és a felmérés értékelése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599" w:history="1">
            <w:r w:rsidRPr="000F5DF1">
              <w:rPr>
                <w:rStyle w:val="Hiperhivatkozs"/>
                <w:noProof/>
              </w:rPr>
              <w:t xml:space="preserve">A végzős felmérés megállapításai </w:t>
            </w:r>
            <w:r w:rsidRPr="000F5DF1">
              <w:rPr>
                <w:rStyle w:val="Hiperhivatkozs"/>
                <w:bCs/>
                <w:noProof/>
              </w:rPr>
              <w:t>(Dr. Gyarmati Andrea)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0" w:history="1">
            <w:r w:rsidRPr="000F5DF1">
              <w:rPr>
                <w:rStyle w:val="Hiperhivatkozs"/>
                <w:noProof/>
              </w:rPr>
              <w:t>A 2021-2022. tanévben a 2. évfolyam első szemeszterében beiratkozott hallgatók középfelmérése, és a felmérés értékelése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1" w:history="1">
            <w:r w:rsidRPr="000F5DF1">
              <w:rPr>
                <w:rStyle w:val="Hiperhivatkozs"/>
                <w:noProof/>
              </w:rPr>
              <w:t>Reflexiók az előző középfelmérés megállapításaira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2" w:history="1">
            <w:r w:rsidRPr="000F5DF1">
              <w:rPr>
                <w:rStyle w:val="Hiperhivatkozs"/>
                <w:noProof/>
              </w:rPr>
              <w:t>A középfelmérés elemzése</w:t>
            </w:r>
            <w:r w:rsidRPr="000F5DF1">
              <w:rPr>
                <w:rStyle w:val="Hiperhivatkozs"/>
                <w:bCs/>
                <w:noProof/>
              </w:rPr>
              <w:t xml:space="preserve"> (Dr. Gyarmati Andrea)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3" w:history="1">
            <w:r w:rsidRPr="000F5DF1">
              <w:rPr>
                <w:rStyle w:val="Hiperhivatkozs"/>
                <w:noProof/>
              </w:rPr>
              <w:t>A 2021-2022. tanév őszi szemeszterére vonatkozó OMHV, és a felmérés értékelése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4" w:history="1">
            <w:r w:rsidRPr="000F5DF1">
              <w:rPr>
                <w:rStyle w:val="Hiperhivatkozs"/>
                <w:noProof/>
              </w:rPr>
              <w:t xml:space="preserve">Reflexiók az őszi OMHV felméréshez </w:t>
            </w:r>
            <w:r w:rsidRPr="000F5DF1">
              <w:rPr>
                <w:rStyle w:val="Hiperhivatkozs"/>
                <w:bCs/>
                <w:noProof/>
              </w:rPr>
              <w:t>(a 2019-2020-2021. félévi elemzések tükrében)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5" w:history="1">
            <w:r w:rsidRPr="000F5DF1">
              <w:rPr>
                <w:rStyle w:val="Hiperhivatkozs"/>
                <w:noProof/>
              </w:rPr>
              <w:t>A 2021-2022. tanév tavaszi szemeszterére vonatkozó OMHV, és a felmérés értékelése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6" w:history="1">
            <w:r w:rsidRPr="000F5DF1">
              <w:rPr>
                <w:rStyle w:val="Hiperhivatkozs"/>
                <w:noProof/>
              </w:rPr>
              <w:t>Reflexiók a tavaszi OMHV felméréshez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1"/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7" w:history="1">
            <w:r w:rsidRPr="000F5DF1">
              <w:rPr>
                <w:rStyle w:val="Hiperhivatkozs"/>
                <w:noProof/>
              </w:rPr>
              <w:t>Egyéb, a minőségbiztosítással összefüggő események, dokumentumok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8" w:history="1">
            <w:r w:rsidRPr="000F5DF1">
              <w:rPr>
                <w:rStyle w:val="Hiperhivatkozs"/>
                <w:noProof/>
              </w:rPr>
              <w:t>Hallgatói fórumok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09" w:history="1">
            <w:r w:rsidRPr="000F5DF1">
              <w:rPr>
                <w:rStyle w:val="Hiperhivatkozs"/>
                <w:noProof/>
              </w:rPr>
              <w:t>Bizottságok és munkacsoportok eredményei és eseményei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DAE" w:rsidRDefault="00E36DAE">
          <w:pPr>
            <w:pStyle w:val="T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32"/>
              <w:lang w:eastAsia="hu-HU" w:bidi="bo-CN"/>
            </w:rPr>
          </w:pPr>
          <w:hyperlink w:anchor="_Toc120223610" w:history="1">
            <w:r w:rsidRPr="000F5DF1">
              <w:rPr>
                <w:rStyle w:val="Hiperhivatkozs"/>
                <w:noProof/>
              </w:rPr>
              <w:t>Tudományos tevékenység a 2021-es évben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_Toc120223610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1A5B" w:rsidRPr="0067453E" w:rsidRDefault="00D61A5B" w:rsidP="0067453E">
          <w:pPr>
            <w:shd w:val="clear" w:color="auto" w:fill="FFFFFF" w:themeFill="background1"/>
            <w:jc w:val="both"/>
          </w:pPr>
          <w:r w:rsidRPr="0067453E">
            <w:rPr>
              <w:b/>
              <w:bCs/>
            </w:rPr>
            <w:fldChar w:fldCharType="end"/>
          </w:r>
        </w:p>
      </w:sdtContent>
    </w:sdt>
    <w:p w:rsidR="00D61A5B" w:rsidRPr="0067453E" w:rsidRDefault="00D61A5B" w:rsidP="0067453E">
      <w:pPr>
        <w:shd w:val="clear" w:color="auto" w:fill="FFFFFF" w:themeFill="background1"/>
        <w:jc w:val="both"/>
      </w:pPr>
    </w:p>
    <w:p w:rsidR="00C36779" w:rsidRPr="0067453E" w:rsidRDefault="00C36779" w:rsidP="0067453E">
      <w:pPr>
        <w:pStyle w:val="Cmsor1"/>
        <w:shd w:val="clear" w:color="auto" w:fill="FFFFFF" w:themeFill="background1"/>
        <w:jc w:val="both"/>
      </w:pPr>
      <w:bookmarkStart w:id="0" w:name="_Toc120223588"/>
      <w:r w:rsidRPr="0067453E">
        <w:lastRenderedPageBreak/>
        <w:t>Általános adatok</w:t>
      </w:r>
      <w:bookmarkEnd w:id="0"/>
    </w:p>
    <w:p w:rsidR="008A5DA6" w:rsidRPr="0067453E" w:rsidRDefault="00956B25" w:rsidP="0067453E">
      <w:pPr>
        <w:pStyle w:val="Cmsor2"/>
        <w:shd w:val="clear" w:color="auto" w:fill="FFFFFF" w:themeFill="background1"/>
        <w:jc w:val="both"/>
      </w:pPr>
      <w:bookmarkStart w:id="1" w:name="_Toc120223589"/>
      <w:r w:rsidRPr="0067453E">
        <w:t>A 20</w:t>
      </w:r>
      <w:r w:rsidR="003851D3">
        <w:t>2</w:t>
      </w:r>
      <w:r w:rsidR="000D410C">
        <w:t>1</w:t>
      </w:r>
      <w:r w:rsidRPr="0067453E">
        <w:t>-202</w:t>
      </w:r>
      <w:r w:rsidR="000D410C">
        <w:t>2</w:t>
      </w:r>
      <w:r w:rsidRPr="0067453E">
        <w:t>. tanév főbb jellegzetességei a minőségbiztosítás szempontjából</w:t>
      </w:r>
      <w:bookmarkEnd w:id="1"/>
    </w:p>
    <w:p w:rsidR="00956B25" w:rsidRPr="0067453E" w:rsidRDefault="00956B25" w:rsidP="0067453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 w:rsidRPr="0067453E">
        <w:t>A Főiskola sikeresen átesett a 4. körös akkreditáción. A MAB 2020/02/V/7 számú határozatában a Főiskolát 2025</w:t>
      </w:r>
      <w:r w:rsidR="00EA72E3" w:rsidRPr="0067453E">
        <w:t>.</w:t>
      </w:r>
      <w:r w:rsidRPr="0067453E">
        <w:t xml:space="preserve"> február 21-ig akkreditálta</w:t>
      </w:r>
      <w:r w:rsidR="007148BC">
        <w:t>, így a 202</w:t>
      </w:r>
      <w:r w:rsidR="00461A64">
        <w:t>1</w:t>
      </w:r>
      <w:r w:rsidR="007148BC">
        <w:t>-202</w:t>
      </w:r>
      <w:r w:rsidR="00461A64">
        <w:t>2</w:t>
      </w:r>
      <w:r w:rsidR="007148BC">
        <w:t xml:space="preserve">. tanév stabil háttérrel zajlott le. Kiemelkedő feladat volt az új tanterv </w:t>
      </w:r>
      <w:r w:rsidR="000D410C">
        <w:t xml:space="preserve">szerinti újabb évfolyamok </w:t>
      </w:r>
      <w:r w:rsidR="007148BC">
        <w:t>elindítása (illetve a régi</w:t>
      </w:r>
      <w:r w:rsidR="000D410C">
        <w:t>ek</w:t>
      </w:r>
      <w:r w:rsidR="007148BC">
        <w:t xml:space="preserve"> kifuttatása). A járványhelyzet </w:t>
      </w:r>
      <w:r w:rsidR="001D55AA">
        <w:t xml:space="preserve">(2021. október 5-től 2022. március 7-ig hibrid oktatás; 2021 őszi online vizsgaidőszak) </w:t>
      </w:r>
      <w:r w:rsidR="007148BC">
        <w:t>viszont továbbra is nehezségeket okozott, viszont új tapasztalatokat, új gyakorlatokat is kreál</w:t>
      </w:r>
      <w:r w:rsidR="000D410C">
        <w:t>t, amelyek alapján megindult új oktatási formák konkrét előkészítése, hogy 2022-2023-as tanévben elindulhassanak.</w:t>
      </w:r>
    </w:p>
    <w:p w:rsidR="00956B25" w:rsidRPr="0067453E" w:rsidRDefault="00956B25" w:rsidP="0067453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 w:rsidRPr="0067453E">
        <w:t xml:space="preserve">A 2018-2019. tanévben elhatározott, és szabályzatban rögzített minőségbiztosítási gyakorlatok </w:t>
      </w:r>
      <w:r w:rsidR="007148BC">
        <w:t>tovább folytatódtak</w:t>
      </w:r>
      <w:r w:rsidRPr="0067453E">
        <w:t xml:space="preserve">, </w:t>
      </w:r>
      <w:r w:rsidR="007148BC">
        <w:t xml:space="preserve">felmérések és </w:t>
      </w:r>
      <w:r w:rsidRPr="0067453E">
        <w:t>a fel</w:t>
      </w:r>
      <w:r w:rsidR="00EA72E3" w:rsidRPr="0067453E">
        <w:t>mérésekhez elemzések készültek,</w:t>
      </w:r>
      <w:r w:rsidR="007148BC">
        <w:t xml:space="preserve"> melyek immár (időbeli) folyamatukban tudnak feltárni minőségbiztosítással összefüggő jelenségeket. A</w:t>
      </w:r>
      <w:r w:rsidR="00EA72E3" w:rsidRPr="0067453E">
        <w:t xml:space="preserve"> Főiskola döntéshozó testületei </w:t>
      </w:r>
      <w:r w:rsidR="007148BC">
        <w:t>továbbra is figyelembe veszik a Jelentésekben foglaltakat</w:t>
      </w:r>
      <w:r w:rsidR="00EA72E3" w:rsidRPr="0067453E">
        <w:t>.</w:t>
      </w:r>
      <w:r w:rsidR="004914E1">
        <w:t xml:space="preserve"> A teljesült vizsgálati folyamatok (mindegyik a korábbi év hasonló vizsgálataira alapulva, a</w:t>
      </w:r>
      <w:r w:rsidR="00252035">
        <w:t>z</w:t>
      </w:r>
      <w:r w:rsidR="004914E1">
        <w:t>okkal összevetésben):</w:t>
      </w:r>
    </w:p>
    <w:p w:rsidR="00EA72E3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>A 20</w:t>
      </w:r>
      <w:r w:rsidR="004914E1">
        <w:t>2</w:t>
      </w:r>
      <w:r w:rsidR="000D410C">
        <w:t>1</w:t>
      </w:r>
      <w:r w:rsidRPr="0067453E">
        <w:t>-202</w:t>
      </w:r>
      <w:r w:rsidR="000D410C">
        <w:t>2</w:t>
      </w:r>
      <w:r w:rsidRPr="0067453E">
        <w:t xml:space="preserve">. tanévre felvett hallgatók </w:t>
      </w:r>
      <w:r w:rsidRPr="0067453E">
        <w:rPr>
          <w:b/>
        </w:rPr>
        <w:t>góly</w:t>
      </w:r>
      <w:r w:rsidR="008B77A4" w:rsidRPr="0067453E">
        <w:rPr>
          <w:b/>
        </w:rPr>
        <w:t>a</w:t>
      </w:r>
      <w:r w:rsidRPr="0067453E">
        <w:rPr>
          <w:b/>
        </w:rPr>
        <w:t>felmérése</w:t>
      </w:r>
      <w:r w:rsidRPr="0067453E">
        <w:t>, 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>A 20</w:t>
      </w:r>
      <w:r w:rsidR="004914E1">
        <w:t>2</w:t>
      </w:r>
      <w:r w:rsidR="000D410C">
        <w:t>1</w:t>
      </w:r>
      <w:r w:rsidRPr="0067453E">
        <w:t>-202</w:t>
      </w:r>
      <w:r w:rsidR="000D410C">
        <w:t>2</w:t>
      </w:r>
      <w:r w:rsidRPr="0067453E">
        <w:t xml:space="preserve">. tanévben végzett hallgatók </w:t>
      </w:r>
      <w:r w:rsidRPr="0067453E">
        <w:rPr>
          <w:b/>
        </w:rPr>
        <w:t>végzős</w:t>
      </w:r>
      <w:r w:rsidRPr="0067453E">
        <w:t xml:space="preserve"> </w:t>
      </w:r>
      <w:r w:rsidRPr="0067453E">
        <w:rPr>
          <w:b/>
        </w:rPr>
        <w:t>felmérése</w:t>
      </w:r>
      <w:r w:rsidRPr="0067453E">
        <w:t>,</w:t>
      </w:r>
      <w:r w:rsidR="00FD5872" w:rsidRPr="0067453E">
        <w:t xml:space="preserve"> </w:t>
      </w:r>
      <w:r w:rsidRPr="0067453E">
        <w:t>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>A 20</w:t>
      </w:r>
      <w:r w:rsidR="004914E1">
        <w:t>2</w:t>
      </w:r>
      <w:r w:rsidR="000D410C">
        <w:t>1</w:t>
      </w:r>
      <w:r w:rsidRPr="0067453E">
        <w:t>-202</w:t>
      </w:r>
      <w:r w:rsidR="000D410C">
        <w:t>2</w:t>
      </w:r>
      <w:r w:rsidRPr="0067453E">
        <w:t xml:space="preserve">. tanévben a 2. évfolyam első szemeszterében beiratkozott hallgatók </w:t>
      </w:r>
      <w:r w:rsidRPr="0067453E">
        <w:rPr>
          <w:b/>
        </w:rPr>
        <w:t>középfelmérése</w:t>
      </w:r>
      <w:r w:rsidRPr="0067453E">
        <w:t>, 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>A 20</w:t>
      </w:r>
      <w:r w:rsidR="004914E1">
        <w:t>2</w:t>
      </w:r>
      <w:r w:rsidR="000D410C">
        <w:t>1</w:t>
      </w:r>
      <w:r w:rsidRPr="0067453E">
        <w:t>-202</w:t>
      </w:r>
      <w:r w:rsidR="000D410C">
        <w:t>2</w:t>
      </w:r>
      <w:r w:rsidRPr="0067453E">
        <w:t xml:space="preserve">. tanév </w:t>
      </w:r>
      <w:r w:rsidRPr="004914E1">
        <w:rPr>
          <w:u w:val="single"/>
        </w:rPr>
        <w:t>őszi</w:t>
      </w:r>
      <w:r w:rsidRPr="0067453E">
        <w:t xml:space="preserve"> szemeszterére vonatkozó </w:t>
      </w:r>
      <w:r w:rsidRPr="0067453E">
        <w:rPr>
          <w:b/>
        </w:rPr>
        <w:t>OMHV</w:t>
      </w:r>
      <w:r w:rsidRPr="0067453E">
        <w:t xml:space="preserve"> és a felmérés értékelése</w:t>
      </w:r>
    </w:p>
    <w:p w:rsidR="00E04E60" w:rsidRPr="0067453E" w:rsidRDefault="00E04E60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</w:pPr>
      <w:r w:rsidRPr="0067453E">
        <w:t>A 20</w:t>
      </w:r>
      <w:r w:rsidR="004914E1">
        <w:t>2</w:t>
      </w:r>
      <w:r w:rsidR="000D410C">
        <w:t>1</w:t>
      </w:r>
      <w:r w:rsidRPr="0067453E">
        <w:t>-202</w:t>
      </w:r>
      <w:r w:rsidR="000D410C">
        <w:t>2</w:t>
      </w:r>
      <w:r w:rsidRPr="0067453E">
        <w:t xml:space="preserve">. tanév </w:t>
      </w:r>
      <w:r w:rsidRPr="004914E1">
        <w:rPr>
          <w:u w:val="single"/>
        </w:rPr>
        <w:t>tavaszi</w:t>
      </w:r>
      <w:r w:rsidRPr="0067453E">
        <w:t xml:space="preserve"> szemeszterére vonatkozó </w:t>
      </w:r>
      <w:r w:rsidRPr="00540A85">
        <w:rPr>
          <w:b/>
          <w:bCs/>
        </w:rPr>
        <w:t>OMHV</w:t>
      </w:r>
      <w:r w:rsidRPr="0067453E">
        <w:t xml:space="preserve"> és a felmérés </w:t>
      </w:r>
      <w:r w:rsidR="001D55AA">
        <w:t>értékelése</w:t>
      </w:r>
    </w:p>
    <w:p w:rsidR="00E1229E" w:rsidRPr="004D6296" w:rsidRDefault="00DE5A69" w:rsidP="0067453E">
      <w:pPr>
        <w:pStyle w:val="Listaszerbekezds"/>
        <w:numPr>
          <w:ilvl w:val="1"/>
          <w:numId w:val="14"/>
        </w:numPr>
        <w:shd w:val="clear" w:color="auto" w:fill="FFFFFF" w:themeFill="background1"/>
        <w:jc w:val="both"/>
        <w:rPr>
          <w:bCs/>
        </w:rPr>
      </w:pPr>
      <w:r w:rsidRPr="004D6296">
        <w:rPr>
          <w:bCs/>
        </w:rPr>
        <w:t>Hallgatói fórum</w:t>
      </w:r>
      <w:r w:rsidR="006C7F29">
        <w:rPr>
          <w:bCs/>
        </w:rPr>
        <w:t>ok</w:t>
      </w:r>
      <w:r w:rsidRPr="004D6296">
        <w:rPr>
          <w:bCs/>
        </w:rPr>
        <w:t xml:space="preserve"> </w:t>
      </w:r>
      <w:r w:rsidR="00C936CD" w:rsidRPr="004D6296">
        <w:rPr>
          <w:bCs/>
        </w:rPr>
        <w:t>(2021.</w:t>
      </w:r>
      <w:r w:rsidR="005A272C">
        <w:rPr>
          <w:bCs/>
        </w:rPr>
        <w:t>06.16</w:t>
      </w:r>
      <w:r w:rsidR="004D6296">
        <w:rPr>
          <w:bCs/>
        </w:rPr>
        <w:t>.</w:t>
      </w:r>
      <w:r w:rsidR="00404BC2">
        <w:rPr>
          <w:bCs/>
        </w:rPr>
        <w:t>; 2021.10.07.</w:t>
      </w:r>
      <w:r w:rsidR="00C936CD" w:rsidRPr="004D6296">
        <w:rPr>
          <w:bCs/>
        </w:rPr>
        <w:t>)</w:t>
      </w:r>
    </w:p>
    <w:p w:rsidR="00AF793D" w:rsidRDefault="00EA72E3" w:rsidP="007C5D67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 w:rsidRPr="0067453E">
        <w:t>A tanév</w:t>
      </w:r>
      <w:r w:rsidR="005E0862">
        <w:t>et</w:t>
      </w:r>
      <w:r w:rsidR="002E31DE">
        <w:t xml:space="preserve"> </w:t>
      </w:r>
      <w:r w:rsidR="00404BC2">
        <w:t xml:space="preserve">részben </w:t>
      </w:r>
      <w:r w:rsidR="002E31DE">
        <w:t xml:space="preserve">meghatározták a járványügyi intézkedések. </w:t>
      </w:r>
      <w:r w:rsidR="005E0862">
        <w:t xml:space="preserve">A tanév </w:t>
      </w:r>
      <w:r w:rsidR="00CF61DD">
        <w:t>elején</w:t>
      </w:r>
      <w:r w:rsidR="005E0862">
        <w:t xml:space="preserve"> döntés született (</w:t>
      </w:r>
      <w:r w:rsidR="00CF61DD">
        <w:t>4</w:t>
      </w:r>
      <w:r w:rsidR="005E0862">
        <w:t>/202</w:t>
      </w:r>
      <w:r w:rsidR="00CF61DD">
        <w:t>1</w:t>
      </w:r>
      <w:r w:rsidR="005E0862">
        <w:t xml:space="preserve"> rektori utasítás)</w:t>
      </w:r>
      <w:r w:rsidR="00CF61DD">
        <w:t xml:space="preserve">, hogy </w:t>
      </w:r>
      <w:r w:rsidR="005E0862">
        <w:t>202</w:t>
      </w:r>
      <w:r w:rsidR="00CF61DD">
        <w:t>1. október 5-t</w:t>
      </w:r>
      <w:r w:rsidR="005E0862">
        <w:t>ől hibrid oktatás</w:t>
      </w:r>
      <w:r w:rsidR="00CF61DD">
        <w:t xml:space="preserve"> folyjék </w:t>
      </w:r>
      <w:r w:rsidR="005E0862">
        <w:t>(</w:t>
      </w:r>
      <w:r w:rsidR="00CF61DD">
        <w:t>4</w:t>
      </w:r>
      <w:r w:rsidR="005E0862">
        <w:t>/2</w:t>
      </w:r>
      <w:r w:rsidR="00CF61DD">
        <w:t>021</w:t>
      </w:r>
      <w:r w:rsidR="005E0862">
        <w:t xml:space="preserve"> rektori utasítás).</w:t>
      </w:r>
      <w:r w:rsidR="00CF61DD">
        <w:t xml:space="preserve"> Ezután az őszi időszak vizsgaidőszakát online formában rendelte el (5/2021</w:t>
      </w:r>
      <w:r w:rsidR="00251BCE" w:rsidRPr="00251BCE">
        <w:t xml:space="preserve"> </w:t>
      </w:r>
      <w:r w:rsidR="00251BCE">
        <w:t>rektori utasítás</w:t>
      </w:r>
      <w:r w:rsidR="00CF61DD">
        <w:t>). A hibrid oktatás 2022</w:t>
      </w:r>
      <w:r w:rsidR="00251BCE">
        <w:t>. március 7-ig állt fenn, utána jelenléti hangsúlyú oktatás lett elrendeleve (2/2022</w:t>
      </w:r>
      <w:r w:rsidR="00251BCE" w:rsidRPr="00251BCE">
        <w:t xml:space="preserve"> </w:t>
      </w:r>
      <w:r w:rsidR="00251BCE">
        <w:t xml:space="preserve">rektori utasítás); a tavaszi vizsgaidőszak is jelenléti formában zajlott le. </w:t>
      </w:r>
      <w:r w:rsidR="00AF793D">
        <w:t xml:space="preserve">Ily módon a tanév </w:t>
      </w:r>
      <w:r w:rsidR="003A07E7">
        <w:t>több, mint fele hibrid</w:t>
      </w:r>
      <w:r w:rsidR="00AF793D">
        <w:t xml:space="preserve"> formában zajlott le. A Főiskola a maga részéről </w:t>
      </w:r>
      <w:r w:rsidR="003A07E7">
        <w:t xml:space="preserve">korábban, az előző évben, </w:t>
      </w:r>
      <w:r w:rsidR="00AF793D">
        <w:t xml:space="preserve">megteremtette </w:t>
      </w:r>
      <w:r w:rsidR="003A07E7">
        <w:t>az online</w:t>
      </w:r>
      <w:r w:rsidR="00AF793D">
        <w:t xml:space="preserve"> oktatás feltételeit</w:t>
      </w:r>
      <w:r w:rsidR="003A07E7">
        <w:t>: ezen tapasztalatok alapján szervezte meg az hibrid oktatást. A hibrid oktatáson belül az online jelenlét szigorú, de rugalmas feltételek teljesülése mellett volt lehetséges. A tapasztalatok szerint a hallgatók több, mint fele az online részvétel mellett döntött. Oktatás módszertani szempontból a hibrid oktatás nem szerencsés (az oktatónak nehéz egyformán figyelni</w:t>
      </w:r>
      <w:r w:rsidR="00F818A7">
        <w:t>e</w:t>
      </w:r>
      <w:r w:rsidR="003A07E7">
        <w:t xml:space="preserve"> a jelenlévő és az online hallgatókra), a technikai feltételek is korlátozottak. Ennek ellenére ezek az időszakok jól működtek, a hallgatói részvétel megfelelő volt. Az OMHV szöveges visszajelzéseinek egy része a hibrid oktatással kapcsolatos megjegyzéseket tartalmazott, ezek közül a pozitívak azt emelték ki, hogy a nehéz élethelyzet ellenére is </w:t>
      </w:r>
      <w:r w:rsidR="00F375F4">
        <w:t>követni lehetett az órákat otthonról, a negatívak a jelenléti és az online platform összehangolásának a nehézségeit említették. A legproblémásabbnak az bizonyult, amikor az oktató is online volt, a jelenléti hallgatók számára ez nem optimális.</w:t>
      </w:r>
    </w:p>
    <w:p w:rsidR="00AF793D" w:rsidRDefault="00624FF0" w:rsidP="000C256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>
        <w:t>A minőségbiztosítási rendszer a</w:t>
      </w:r>
      <w:r w:rsidR="00CF61DD">
        <w:t xml:space="preserve"> hibrid oktatási </w:t>
      </w:r>
      <w:r>
        <w:t xml:space="preserve">működést </w:t>
      </w:r>
      <w:r w:rsidR="00D2166F">
        <w:t xml:space="preserve">ebben a tanévben </w:t>
      </w:r>
      <w:r>
        <w:t xml:space="preserve">speciálisan nem vizsgálta, </w:t>
      </w:r>
      <w:r w:rsidR="00D2166F">
        <w:t xml:space="preserve">az előző </w:t>
      </w:r>
      <w:r w:rsidR="000C256E">
        <w:t>tanév</w:t>
      </w:r>
      <w:r w:rsidR="000C256E" w:rsidRPr="00A15AAE">
        <w:t xml:space="preserve"> </w:t>
      </w:r>
      <w:r w:rsidR="000C256E">
        <w:t>tavaszi online félévében</w:t>
      </w:r>
      <w:r w:rsidR="000C256E" w:rsidDel="000C256E">
        <w:t xml:space="preserve"> </w:t>
      </w:r>
      <w:r w:rsidR="00D2166F">
        <w:t>végrehaj</w:t>
      </w:r>
      <w:r w:rsidR="000C256E">
        <w:t>t</w:t>
      </w:r>
      <w:r w:rsidR="00D2166F">
        <w:t xml:space="preserve">ott felmérések eredményeit ebben az évben is alkalmazta </w:t>
      </w:r>
      <w:r w:rsidR="00CF61DD">
        <w:t>a hibrid</w:t>
      </w:r>
      <w:r w:rsidR="00D2166F">
        <w:t xml:space="preserve"> oktatás megszervezésében. A Főiskola a minőségbiztosítási rendszer szempontjából az</w:t>
      </w:r>
      <w:r>
        <w:t xml:space="preserve"> </w:t>
      </w:r>
      <w:r w:rsidR="00CF61DD">
        <w:t>hibrid oktatási</w:t>
      </w:r>
      <w:r>
        <w:t xml:space="preserve"> helyzetet ideiglenesnek tekintette, a már működő vizsgálati folyamatokat </w:t>
      </w:r>
      <w:r w:rsidR="00D2166F">
        <w:t xml:space="preserve">pedig </w:t>
      </w:r>
      <w:r>
        <w:t xml:space="preserve">megfelelőnek és elégségesnek ítélte arra a célra, hogy az oktatás színvonaláról érdemi visszajelzést </w:t>
      </w:r>
      <w:r w:rsidR="00D2166F">
        <w:t>nyújtson</w:t>
      </w:r>
      <w:r>
        <w:t>.</w:t>
      </w:r>
    </w:p>
    <w:p w:rsidR="003851D3" w:rsidRDefault="00044996" w:rsidP="0067453E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373.3pt;margin-top:5.1pt;width:77.15pt;height:49.55pt;z-index:251706368" filled="t" fillcolor="#f4b083 [1941]">
            <v:imagedata r:id="rId8" o:title=""/>
            <w10:wrap type="square"/>
          </v:shape>
          <o:OLEObject Type="Embed" ProgID="Package" ShapeID="_x0000_s1057" DrawAspect="Icon" ObjectID="_1730836530" r:id="rId9"/>
        </w:object>
      </w:r>
      <w:r w:rsidR="003851D3">
        <w:t>A</w:t>
      </w:r>
      <w:r w:rsidR="00F375F4">
        <w:t>z előző</w:t>
      </w:r>
      <w:r w:rsidR="003851D3">
        <w:t xml:space="preserve"> tanév </w:t>
      </w:r>
      <w:r w:rsidR="0006234B">
        <w:t xml:space="preserve">során elkészült az új </w:t>
      </w:r>
      <w:r w:rsidR="0006234B" w:rsidRPr="00E23BAB">
        <w:rPr>
          <w:i/>
          <w:iCs/>
        </w:rPr>
        <w:t>Intézményfejlesztési Terv</w:t>
      </w:r>
      <w:r w:rsidR="00F375F4">
        <w:t xml:space="preserve">, </w:t>
      </w:r>
      <w:r w:rsidR="00E23BAB">
        <w:t>(</w:t>
      </w:r>
      <w:r w:rsidR="0006234B">
        <w:t>amely kidolgozta a fejlesztések irányát, meghatározta a célokat, valamint akkreditációnak és az ESG standardoknak megfelelő minőségi irányelveket. A</w:t>
      </w:r>
      <w:r w:rsidR="00F375F4">
        <w:t xml:space="preserve"> </w:t>
      </w:r>
      <w:proofErr w:type="gramStart"/>
      <w:r w:rsidR="0006234B">
        <w:t>Szenátus</w:t>
      </w:r>
      <w:proofErr w:type="gramEnd"/>
      <w:r w:rsidR="00F375F4">
        <w:t xml:space="preserve"> </w:t>
      </w:r>
      <w:r w:rsidR="0006234B">
        <w:t>mint a Főiskola legfőbb döntéshozó szerve, amelyben szavazati joggal rendelkeznek az oktatók, az alkalmazottak képviselői és a hallgatók képviselői</w:t>
      </w:r>
      <w:r w:rsidR="00DE3FD8">
        <w:t xml:space="preserve">, </w:t>
      </w:r>
      <w:r w:rsidR="0006234B">
        <w:t>jóváhagyott több nagyobb volumenű oktatási fejlesztési elképzelést (lásd alább a határozatoknál).</w:t>
      </w:r>
      <w:r w:rsidR="00DE3FD8">
        <w:t xml:space="preserve"> </w:t>
      </w:r>
      <w:r w:rsidR="00F375F4">
        <w:t>Ebben a tanévben immáron munkacsoportokban folytatódott</w:t>
      </w:r>
      <w:r w:rsidR="00DE3FD8">
        <w:t xml:space="preserve"> a Mánfa telephelyű kihelyezett </w:t>
      </w:r>
      <w:r w:rsidR="00F375F4">
        <w:t xml:space="preserve">levelező </w:t>
      </w:r>
      <w:r w:rsidR="00DE3FD8">
        <w:t xml:space="preserve">képzés beindításának előkészítése, </w:t>
      </w:r>
      <w:r w:rsidR="00F375F4">
        <w:t xml:space="preserve">valamint </w:t>
      </w:r>
      <w:r w:rsidR="00DE3FD8">
        <w:t>a (magyar és/vagy angol nyelvű) távoktatási képzés</w:t>
      </w:r>
      <w:r w:rsidR="00F375F4">
        <w:t xml:space="preserve">re történő </w:t>
      </w:r>
      <w:r w:rsidR="00DE3FD8">
        <w:t xml:space="preserve">szakmai </w:t>
      </w:r>
      <w:r w:rsidR="00F375F4">
        <w:t>felkészülés</w:t>
      </w:r>
      <w:r w:rsidR="00DE3FD8">
        <w:t xml:space="preserve">, illetve </w:t>
      </w:r>
      <w:r w:rsidR="00F375F4">
        <w:t>véglegesedett</w:t>
      </w:r>
      <w:r w:rsidR="00DE3FD8">
        <w:t xml:space="preserve"> az EFOP pályázat keretében létrehozott BÉTA képzés tanterve. </w:t>
      </w:r>
      <w:r w:rsidR="00F375F4">
        <w:t>Emellett</w:t>
      </w:r>
      <w:r w:rsidR="0050236D">
        <w:t xml:space="preserve"> egyéb témakörökben is munkacsoportos előkészítő munka zajlott. A felállított munkacsoportok:</w:t>
      </w:r>
      <w:r w:rsidR="00F375F4">
        <w:t xml:space="preserve"> </w:t>
      </w:r>
    </w:p>
    <w:p w:rsidR="0050236D" w:rsidRDefault="0050236D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bookmarkStart w:id="2" w:name="_Hlk119193174"/>
      <w:r>
        <w:t>a) angol nyelvű képzés koncepciójáról</w:t>
      </w:r>
    </w:p>
    <w:p w:rsidR="0050236D" w:rsidRDefault="0050236D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b) távoktatás koncepciójáról</w:t>
      </w:r>
    </w:p>
    <w:p w:rsidR="0050236D" w:rsidRDefault="0050236D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c) mánfai képzés koncepciójáról</w:t>
      </w:r>
    </w:p>
    <w:p w:rsidR="0050236D" w:rsidRDefault="0050236D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d) tanári besorolások, habilitációk kérdésköréről</w:t>
      </w:r>
    </w:p>
    <w:p w:rsidR="0050236D" w:rsidRDefault="0050236D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e) kutatóintézeti program elkészítéséről</w:t>
      </w:r>
    </w:p>
    <w:p w:rsidR="00F375F4" w:rsidRDefault="0050236D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lastRenderedPageBreak/>
        <w:t>f) hallgatói teljesítményértékelések egyensúlyáról</w:t>
      </w:r>
      <w:bookmarkEnd w:id="2"/>
    </w:p>
    <w:p w:rsidR="007C5D67" w:rsidRDefault="007F1AEB" w:rsidP="0050236D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g) A BÉTA képzés koncepciójáról</w:t>
      </w:r>
    </w:p>
    <w:p w:rsidR="00AC61DE" w:rsidRDefault="00AC61DE" w:rsidP="0050236D">
      <w:pPr>
        <w:pStyle w:val="Listaszerbekezds"/>
        <w:numPr>
          <w:ilvl w:val="0"/>
          <w:numId w:val="5"/>
        </w:numPr>
        <w:shd w:val="clear" w:color="auto" w:fill="FFFFFF" w:themeFill="background1"/>
        <w:jc w:val="both"/>
      </w:pPr>
      <w:r>
        <w:t>A tanév során a főiskolai szabályzatok 2019-ben bevezetett ciklikus minőségbiztosítási felülvizsgálata folytatódott</w:t>
      </w:r>
      <w:r w:rsidR="00E04D9A">
        <w:t>.</w:t>
      </w:r>
    </w:p>
    <w:p w:rsidR="00F17253" w:rsidRPr="00EB147D" w:rsidRDefault="00F17253" w:rsidP="00EB147D">
      <w:pPr>
        <w:pStyle w:val="Cmsor2"/>
        <w:shd w:val="clear" w:color="auto" w:fill="FFFFFF" w:themeFill="background1"/>
        <w:jc w:val="both"/>
      </w:pPr>
      <w:bookmarkStart w:id="3" w:name="_Toc120223590"/>
      <w:r w:rsidRPr="00EB147D">
        <w:t>Az ESG standardok teljesülésében történő előrehaladás</w:t>
      </w:r>
      <w:bookmarkEnd w:id="3"/>
    </w:p>
    <w:p w:rsidR="00F17253" w:rsidRDefault="00F17253" w:rsidP="00E256D4">
      <w:pPr>
        <w:pStyle w:val="Listaszerbekezds"/>
        <w:numPr>
          <w:ilvl w:val="0"/>
          <w:numId w:val="23"/>
        </w:numPr>
        <w:shd w:val="clear" w:color="auto" w:fill="FFFFFF" w:themeFill="background1"/>
        <w:jc w:val="both"/>
      </w:pPr>
      <w:r w:rsidRPr="00137ED6">
        <w:rPr>
          <w:b/>
          <w:bCs/>
        </w:rPr>
        <w:t>A</w:t>
      </w:r>
      <w:r w:rsidR="00137ED6" w:rsidRPr="00137ED6">
        <w:rPr>
          <w:b/>
          <w:bCs/>
        </w:rPr>
        <w:t xml:space="preserve"> képzési programok kialakítása és jóváhagyása [ESG 1.2], folyamatos figyelemmel kísérése és rendszeres értékelése [ESG 1.9]</w:t>
      </w:r>
      <w:r w:rsidR="00137ED6">
        <w:rPr>
          <w:b/>
          <w:bCs/>
        </w:rPr>
        <w:t>.</w:t>
      </w:r>
      <w:r w:rsidRPr="00137ED6">
        <w:rPr>
          <w:b/>
          <w:bCs/>
        </w:rPr>
        <w:t xml:space="preserve"> </w:t>
      </w:r>
      <w:r>
        <w:t>Ebben az évben sor került a mánfai levelező képzés és a BÉTA képzés előkészítésére, akkreditációjára. A folyamatot a megfelelő bizottságok (köztük a MIB), a munkacsoportok, a tanári értekezletek szervezték, végül a Szenátus dönt. Hasonló folyamatban zajlik magyar és angol nyelvű távoktatási képzés előkészítése.</w:t>
      </w:r>
    </w:p>
    <w:p w:rsidR="00F17253" w:rsidRDefault="00EB147D" w:rsidP="00EB147D">
      <w:pPr>
        <w:pStyle w:val="Listaszerbekezds"/>
        <w:numPr>
          <w:ilvl w:val="0"/>
          <w:numId w:val="23"/>
        </w:numPr>
        <w:shd w:val="clear" w:color="auto" w:fill="FFFFFF" w:themeFill="background1"/>
        <w:jc w:val="both"/>
      </w:pPr>
      <w:r w:rsidRPr="00137ED6">
        <w:rPr>
          <w:b/>
          <w:bCs/>
        </w:rPr>
        <w:t>Hallgatóközpontú tanulás, tanítás és értékelés. [ESG 1.3]</w:t>
      </w:r>
      <w:r>
        <w:t xml:space="preserve"> Az EFOP pályázat számos eleme, például a kompetencia alapú oktatás hangsúlya ebbe a</w:t>
      </w:r>
      <w:r w:rsidR="00F818A7">
        <w:t xml:space="preserve"> </w:t>
      </w:r>
      <w:r>
        <w:t>kategóriába tartozik. A szakdolgozati rendszer átdolgozásásának megkezdése kifejezetten hallgatói igényekre történő reakciónak tekinthető.</w:t>
      </w:r>
      <w:r w:rsidR="000E641A">
        <w:t xml:space="preserve"> A rendszeres OMHV vizsgálatok is ennek megfelelően zajlanak.</w:t>
      </w:r>
      <w:r w:rsidR="00137ED6">
        <w:t xml:space="preserve"> A hallgatói teljesítményértékelésekkel kapcsolatos munkacsoport munkája is erre irányul.</w:t>
      </w:r>
    </w:p>
    <w:p w:rsidR="00F17253" w:rsidRDefault="00EB147D" w:rsidP="00E256D4">
      <w:pPr>
        <w:pStyle w:val="Listaszerbekezds"/>
        <w:numPr>
          <w:ilvl w:val="0"/>
          <w:numId w:val="23"/>
        </w:numPr>
        <w:shd w:val="clear" w:color="auto" w:fill="FFFFFF" w:themeFill="background1"/>
        <w:jc w:val="both"/>
      </w:pPr>
      <w:r w:rsidRPr="00137ED6">
        <w:rPr>
          <w:b/>
          <w:bCs/>
        </w:rPr>
        <w:t>A hallgatók felvétele, előrehaladása, tanulmányaik elismerése és a képesítés odaítélése [ESG 1.4].</w:t>
      </w:r>
      <w:r w:rsidR="000E641A">
        <w:t xml:space="preserve"> A rendszeres Gólyafelmérések, Középfelmérések és Végzős felmérések adatai nagyban hozzájárulnak az oktatási folyamat egészének nyomon kíséréséhez.</w:t>
      </w:r>
      <w:r w:rsidR="00137ED6">
        <w:t xml:space="preserve"> </w:t>
      </w:r>
    </w:p>
    <w:p w:rsidR="000E641A" w:rsidRDefault="000E641A" w:rsidP="00E256D4">
      <w:pPr>
        <w:pStyle w:val="Listaszerbekezds"/>
        <w:numPr>
          <w:ilvl w:val="0"/>
          <w:numId w:val="23"/>
        </w:numPr>
        <w:shd w:val="clear" w:color="auto" w:fill="FFFFFF" w:themeFill="background1"/>
        <w:jc w:val="both"/>
      </w:pPr>
      <w:r w:rsidRPr="00137ED6">
        <w:rPr>
          <w:b/>
          <w:bCs/>
        </w:rPr>
        <w:t>Tanulástámogatás és hallgatói szolgáltatások [ESG 1.6].</w:t>
      </w:r>
      <w:r>
        <w:t xml:space="preserve"> A rendszeres Középfelmérések és Végzős felmérések folyamatosan monitorozzák a hallgatói elégedettséget. A </w:t>
      </w:r>
      <w:r w:rsidR="00F818A7">
        <w:t>T</w:t>
      </w:r>
      <w:r>
        <w:t xml:space="preserve">anulmányi </w:t>
      </w:r>
      <w:r w:rsidR="00F818A7">
        <w:t>O</w:t>
      </w:r>
      <w:r>
        <w:t xml:space="preserve">sztály </w:t>
      </w:r>
      <w:r w:rsidR="00F818A7">
        <w:t xml:space="preserve">és a Könyvtár </w:t>
      </w:r>
      <w:r>
        <w:t>működésében például az elmúlt évek során jól látható előrehaladás történt.</w:t>
      </w:r>
    </w:p>
    <w:p w:rsidR="000E641A" w:rsidRDefault="000E641A" w:rsidP="00E256D4">
      <w:pPr>
        <w:pStyle w:val="Listaszerbekezds"/>
        <w:numPr>
          <w:ilvl w:val="0"/>
          <w:numId w:val="23"/>
        </w:numPr>
        <w:shd w:val="clear" w:color="auto" w:fill="FFFFFF" w:themeFill="background1"/>
        <w:jc w:val="both"/>
      </w:pPr>
      <w:r w:rsidRPr="00137ED6">
        <w:rPr>
          <w:b/>
          <w:bCs/>
        </w:rPr>
        <w:t>Információkezelés [ESG 1.7].</w:t>
      </w:r>
      <w:r>
        <w:t xml:space="preserve"> Az éves MiB Jelentések és az azokat megalapozó felmérések folyamatos adatszolgáltatást jelentenek a döntéshozóknak. Az OMHV felmérések is megfelelő adatbiztonság mellett készülnek. </w:t>
      </w:r>
    </w:p>
    <w:p w:rsidR="000E641A" w:rsidRDefault="000E641A" w:rsidP="00E256D4">
      <w:pPr>
        <w:pStyle w:val="Listaszerbekezds"/>
        <w:numPr>
          <w:ilvl w:val="0"/>
          <w:numId w:val="23"/>
        </w:numPr>
        <w:shd w:val="clear" w:color="auto" w:fill="FFFFFF" w:themeFill="background1"/>
        <w:jc w:val="both"/>
      </w:pPr>
      <w:r w:rsidRPr="00137ED6">
        <w:rPr>
          <w:b/>
          <w:bCs/>
        </w:rPr>
        <w:t>Nyilvános információk [ESG 1.8]</w:t>
      </w:r>
      <w:r w:rsidRPr="000E641A">
        <w:t xml:space="preserve"> </w:t>
      </w:r>
      <w:r>
        <w:t>A</w:t>
      </w:r>
      <w:r w:rsidR="00137ED6">
        <w:t xml:space="preserve"> Jelentések</w:t>
      </w:r>
      <w:r>
        <w:t xml:space="preserve"> nyilvánosan hozzáférhetők. A szabályzatok </w:t>
      </w:r>
      <w:r w:rsidR="00137ED6">
        <w:t xml:space="preserve">(utasítások, határozatok) </w:t>
      </w:r>
      <w:r>
        <w:t>folyamatosan frissülnek, minde</w:t>
      </w:r>
      <w:r w:rsidR="00137ED6">
        <w:t>gyik</w:t>
      </w:r>
      <w:r>
        <w:t xml:space="preserve"> elérhető a Főiskola honlapján.</w:t>
      </w:r>
    </w:p>
    <w:p w:rsidR="000E641A" w:rsidRDefault="000E641A" w:rsidP="000E641A">
      <w:pPr>
        <w:shd w:val="clear" w:color="auto" w:fill="FFFFFF" w:themeFill="background1"/>
        <w:jc w:val="both"/>
      </w:pPr>
    </w:p>
    <w:p w:rsidR="00552D9A" w:rsidRPr="0067453E" w:rsidRDefault="00552D9A" w:rsidP="0067453E">
      <w:pPr>
        <w:pStyle w:val="Cmsor2"/>
        <w:shd w:val="clear" w:color="auto" w:fill="FFFFFF" w:themeFill="background1"/>
        <w:jc w:val="both"/>
      </w:pPr>
      <w:bookmarkStart w:id="4" w:name="_Toc120223591"/>
      <w:r w:rsidRPr="0067453E">
        <w:t>A minőségirányítás előző évben (20</w:t>
      </w:r>
      <w:r w:rsidR="00B3097A">
        <w:t>20</w:t>
      </w:r>
      <w:r w:rsidRPr="0067453E">
        <w:t>-20</w:t>
      </w:r>
      <w:r w:rsidR="00A44C25">
        <w:t>2</w:t>
      </w:r>
      <w:r w:rsidR="00B3097A">
        <w:t>1</w:t>
      </w:r>
      <w:r w:rsidRPr="0067453E">
        <w:t xml:space="preserve">) </w:t>
      </w:r>
      <w:r w:rsidR="00AB734F" w:rsidRPr="0067453E">
        <w:t>meghatározott k</w:t>
      </w:r>
      <w:r w:rsidRPr="0067453E">
        <w:t>iemelt feladatai és teljesülésük</w:t>
      </w:r>
      <w:bookmarkEnd w:id="4"/>
    </w:p>
    <w:p w:rsidR="00252035" w:rsidRDefault="00552D9A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Gólyafelmérés </w:t>
      </w:r>
      <w:r w:rsidR="00252035"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elvégzése és </w:t>
      </w:r>
      <w:bookmarkStart w:id="5" w:name="_Hlk86749408"/>
      <w:r w:rsidR="00540A85">
        <w:rPr>
          <w:rFonts w:ascii="Times New Roman" w:hAnsi="Times New Roman" w:cs="Times New Roman"/>
          <w:color w:val="auto"/>
          <w:sz w:val="20"/>
          <w:szCs w:val="20"/>
        </w:rPr>
        <w:t xml:space="preserve">összehasonlító </w:t>
      </w:r>
      <w:bookmarkEnd w:id="5"/>
      <w:r w:rsidR="00252035" w:rsidRPr="0067453E">
        <w:rPr>
          <w:rFonts w:ascii="Times New Roman" w:hAnsi="Times New Roman" w:cs="Times New Roman"/>
          <w:color w:val="auto"/>
          <w:sz w:val="20"/>
          <w:szCs w:val="20"/>
        </w:rPr>
        <w:t>kiértékelése</w:t>
      </w:r>
    </w:p>
    <w:p w:rsidR="00552D9A" w:rsidRPr="0067453E" w:rsidRDefault="00252035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V</w:t>
      </w:r>
      <w:r w:rsidR="00552D9A"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égzős felmérés elvégzése és </w:t>
      </w:r>
      <w:r w:rsidR="00540A85">
        <w:rPr>
          <w:rFonts w:ascii="Times New Roman" w:hAnsi="Times New Roman" w:cs="Times New Roman"/>
          <w:color w:val="auto"/>
          <w:sz w:val="20"/>
          <w:szCs w:val="20"/>
        </w:rPr>
        <w:t xml:space="preserve">összehasonlító </w:t>
      </w:r>
      <w:r w:rsidR="00552D9A"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kiértékelése </w:t>
      </w:r>
    </w:p>
    <w:p w:rsidR="003E4F91" w:rsidRPr="00252035" w:rsidRDefault="00252035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Közép</w:t>
      </w:r>
      <w:r w:rsidR="00552D9A"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felmérés készítse és </w:t>
      </w:r>
      <w:r w:rsidR="00540A85">
        <w:rPr>
          <w:rFonts w:ascii="Times New Roman" w:hAnsi="Times New Roman" w:cs="Times New Roman"/>
          <w:color w:val="auto"/>
          <w:sz w:val="20"/>
          <w:szCs w:val="20"/>
        </w:rPr>
        <w:t xml:space="preserve">összehasonlító </w:t>
      </w:r>
      <w:r w:rsidR="00552D9A" w:rsidRPr="0067453E">
        <w:rPr>
          <w:rFonts w:ascii="Times New Roman" w:hAnsi="Times New Roman" w:cs="Times New Roman"/>
          <w:color w:val="auto"/>
          <w:sz w:val="20"/>
          <w:szCs w:val="20"/>
        </w:rPr>
        <w:t xml:space="preserve">kiértékelése </w:t>
      </w:r>
    </w:p>
    <w:p w:rsidR="00252035" w:rsidRDefault="00252035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52035">
        <w:rPr>
          <w:rFonts w:ascii="Times New Roman" w:hAnsi="Times New Roman" w:cs="Times New Roman"/>
          <w:color w:val="auto"/>
          <w:sz w:val="20"/>
          <w:szCs w:val="20"/>
        </w:rPr>
        <w:t xml:space="preserve">OMHV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felmérések és </w:t>
      </w:r>
      <w:r w:rsidR="00540A85">
        <w:rPr>
          <w:rFonts w:ascii="Times New Roman" w:hAnsi="Times New Roman" w:cs="Times New Roman"/>
          <w:color w:val="auto"/>
          <w:sz w:val="20"/>
          <w:szCs w:val="20"/>
        </w:rPr>
        <w:t xml:space="preserve">összehasonlító </w:t>
      </w:r>
      <w:r>
        <w:rPr>
          <w:rFonts w:ascii="Times New Roman" w:hAnsi="Times New Roman" w:cs="Times New Roman"/>
          <w:color w:val="auto"/>
          <w:sz w:val="20"/>
          <w:szCs w:val="20"/>
        </w:rPr>
        <w:t>kié</w:t>
      </w:r>
      <w:r w:rsidR="00967D11">
        <w:rPr>
          <w:rFonts w:ascii="Times New Roman" w:hAnsi="Times New Roman" w:cs="Times New Roman"/>
          <w:color w:val="auto"/>
          <w:sz w:val="20"/>
          <w:szCs w:val="20"/>
        </w:rPr>
        <w:t>r</w:t>
      </w:r>
      <w:r>
        <w:rPr>
          <w:rFonts w:ascii="Times New Roman" w:hAnsi="Times New Roman" w:cs="Times New Roman"/>
          <w:color w:val="auto"/>
          <w:sz w:val="20"/>
          <w:szCs w:val="20"/>
        </w:rPr>
        <w:t>tékelésük</w:t>
      </w:r>
    </w:p>
    <w:p w:rsidR="00E04D9A" w:rsidRPr="00252035" w:rsidRDefault="00E04D9A" w:rsidP="0067453E">
      <w:pPr>
        <w:pStyle w:val="Default"/>
        <w:numPr>
          <w:ilvl w:val="0"/>
          <w:numId w:val="6"/>
        </w:numPr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Új képzési formák elindításának előkészítése</w:t>
      </w:r>
    </w:p>
    <w:p w:rsidR="00552D9A" w:rsidRPr="0067453E" w:rsidRDefault="00552D9A" w:rsidP="0067453E">
      <w:pPr>
        <w:pStyle w:val="Default"/>
        <w:shd w:val="clear" w:color="auto" w:fill="FFFFFF" w:themeFill="background1"/>
        <w:ind w:left="720"/>
        <w:jc w:val="both"/>
        <w:rPr>
          <w:color w:val="auto"/>
        </w:rPr>
      </w:pPr>
    </w:p>
    <w:p w:rsidR="00552D9A" w:rsidRPr="0067453E" w:rsidRDefault="00552D9A" w:rsidP="0067453E">
      <w:pPr>
        <w:pStyle w:val="Default"/>
        <w:shd w:val="clear" w:color="auto" w:fill="FFFFFF" w:themeFill="background1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7453E">
        <w:rPr>
          <w:rFonts w:ascii="Times New Roman" w:hAnsi="Times New Roman" w:cs="Times New Roman"/>
          <w:color w:val="auto"/>
          <w:sz w:val="20"/>
          <w:szCs w:val="20"/>
        </w:rPr>
        <w:t>Az előzőekben ismertetett adatok alapján megállapítható, hogy az előző évben meghatározott kiemelt feladatok teljesültek. Az eredmények részletes ismertetése alább olvasható, illetve a mellékletekben található.</w:t>
      </w:r>
    </w:p>
    <w:p w:rsidR="00CA37B4" w:rsidRPr="00B747F5" w:rsidRDefault="00CA37B4" w:rsidP="0067453E">
      <w:pPr>
        <w:pStyle w:val="Cmsor2"/>
        <w:shd w:val="clear" w:color="auto" w:fill="FFFFFF" w:themeFill="background1"/>
        <w:jc w:val="both"/>
      </w:pPr>
      <w:bookmarkStart w:id="6" w:name="_Toc120223592"/>
      <w:r w:rsidRPr="00B747F5">
        <w:t xml:space="preserve">A Minőségirányítási Bizottság formális ülései </w:t>
      </w:r>
      <w:r w:rsidR="002213CD" w:rsidRPr="00B747F5">
        <w:t>(</w:t>
      </w:r>
      <w:r w:rsidR="00540A85" w:rsidRPr="00B747F5">
        <w:t>emlékeztetők</w:t>
      </w:r>
      <w:r w:rsidR="002213CD" w:rsidRPr="00B747F5">
        <w:t>)</w:t>
      </w:r>
      <w:bookmarkEnd w:id="6"/>
    </w:p>
    <w:p w:rsidR="00540A85" w:rsidRDefault="00044996" w:rsidP="00540A85">
      <w:pPr>
        <w:shd w:val="clear" w:color="auto" w:fill="FFFFFF" w:themeFill="background1"/>
        <w:autoSpaceDE w:val="0"/>
        <w:autoSpaceDN w:val="0"/>
        <w:adjustRightInd w:val="0"/>
        <w:spacing w:after="120"/>
        <w:ind w:left="360"/>
        <w:jc w:val="both"/>
      </w:pPr>
      <w:r>
        <w:rPr>
          <w:noProof/>
        </w:rPr>
        <w:object w:dxaOrig="1440" w:dyaOrig="1440">
          <v:shape id="_x0000_s1080" type="#_x0000_t75" style="position:absolute;left:0;text-align:left;margin-left:369.7pt;margin-top:3.25pt;width:76.85pt;height:49.95pt;z-index:251745280;mso-position-horizontal-relative:text;mso-position-vertical-relative:text" wrapcoords="-212 0 -212 21278 21600 21278 21600 0 -212 0" filled="t" fillcolor="#ffc000">
            <v:imagedata r:id="rId10" o:title=""/>
            <w10:wrap type="tight"/>
          </v:shape>
          <o:OLEObject Type="Embed" ProgID="Package" ShapeID="_x0000_s1080" DrawAspect="Icon" ObjectID="_1730836531" r:id="rId11"/>
        </w:object>
      </w:r>
      <w:r>
        <w:rPr>
          <w:noProof/>
        </w:rPr>
        <w:object w:dxaOrig="1440" w:dyaOrig="1440">
          <v:shape id="_x0000_s1079" type="#_x0000_t75" style="position:absolute;left:0;text-align:left;margin-left:283.25pt;margin-top:3.25pt;width:76.85pt;height:49.95pt;z-index:251743232;mso-position-horizontal-relative:text;mso-position-vertical-relative:text" wrapcoords="-212 0 -212 21278 21600 21278 21600 0 -212 0" filled="t" fillcolor="#ffc000">
            <v:imagedata r:id="rId12" o:title=""/>
            <w10:wrap type="tight"/>
          </v:shape>
          <o:OLEObject Type="Embed" ProgID="Package" ShapeID="_x0000_s1079" DrawAspect="Icon" ObjectID="_1730836532" r:id="rId13"/>
        </w:object>
      </w:r>
    </w:p>
    <w:p w:rsidR="00D169D4" w:rsidRDefault="00D169D4" w:rsidP="0067453E">
      <w:pPr>
        <w:pStyle w:val="Cmsor2"/>
        <w:shd w:val="clear" w:color="auto" w:fill="FFFFFF" w:themeFill="background1"/>
        <w:jc w:val="both"/>
      </w:pPr>
    </w:p>
    <w:p w:rsidR="00CA37B4" w:rsidRPr="0067453E" w:rsidRDefault="00CA37B4" w:rsidP="0067453E">
      <w:pPr>
        <w:pStyle w:val="Cmsor2"/>
        <w:shd w:val="clear" w:color="auto" w:fill="FFFFFF" w:themeFill="background1"/>
        <w:jc w:val="both"/>
      </w:pPr>
      <w:bookmarkStart w:id="7" w:name="_Toc120223593"/>
      <w:r w:rsidRPr="0067453E">
        <w:t xml:space="preserve">A </w:t>
      </w:r>
      <w:proofErr w:type="gramStart"/>
      <w:r w:rsidRPr="0067453E">
        <w:t>Szenátus</w:t>
      </w:r>
      <w:proofErr w:type="gramEnd"/>
      <w:r w:rsidRPr="0067453E">
        <w:t xml:space="preserve"> mint minden oktatót magában foglaló legfőbb tanácskozó és döntéshozó szerv minőségbiztosítást érintő határozatai</w:t>
      </w:r>
      <w:r w:rsidR="00A74A05">
        <w:t xml:space="preserve"> </w:t>
      </w:r>
      <w:r w:rsidR="00A74A05" w:rsidRPr="00A74A05">
        <w:rPr>
          <w:b w:val="0"/>
          <w:bCs/>
        </w:rPr>
        <w:t>(2021</w:t>
      </w:r>
      <w:r w:rsidR="00402405">
        <w:rPr>
          <w:b w:val="0"/>
          <w:bCs/>
        </w:rPr>
        <w:t>.</w:t>
      </w:r>
      <w:r w:rsidR="00A74A05" w:rsidRPr="00A74A05">
        <w:rPr>
          <w:b w:val="0"/>
          <w:bCs/>
        </w:rPr>
        <w:t xml:space="preserve"> </w:t>
      </w:r>
      <w:r w:rsidR="00402405">
        <w:rPr>
          <w:b w:val="0"/>
          <w:bCs/>
        </w:rPr>
        <w:t>júliustól</w:t>
      </w:r>
      <w:r w:rsidR="00A74A05" w:rsidRPr="00A74A05">
        <w:rPr>
          <w:b w:val="0"/>
          <w:bCs/>
        </w:rPr>
        <w:t xml:space="preserve"> 2022</w:t>
      </w:r>
      <w:r w:rsidR="00B3097A">
        <w:rPr>
          <w:b w:val="0"/>
          <w:bCs/>
        </w:rPr>
        <w:t>.</w:t>
      </w:r>
      <w:r w:rsidR="00A74A05" w:rsidRPr="00A74A05">
        <w:rPr>
          <w:b w:val="0"/>
          <w:bCs/>
        </w:rPr>
        <w:t xml:space="preserve"> </w:t>
      </w:r>
      <w:r w:rsidR="00402405">
        <w:rPr>
          <w:b w:val="0"/>
          <w:bCs/>
        </w:rPr>
        <w:t>júliusig</w:t>
      </w:r>
      <w:r w:rsidR="00A74A05" w:rsidRPr="00A74A05">
        <w:rPr>
          <w:b w:val="0"/>
          <w:bCs/>
        </w:rPr>
        <w:t>)</w:t>
      </w:r>
      <w:r w:rsidRPr="0067453E">
        <w:t>:</w:t>
      </w:r>
      <w:bookmarkEnd w:id="7"/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23/2021. (11.11.)</w:t>
      </w:r>
      <w:r>
        <w:tab/>
        <w:t>A Szenátus – egyhangúan, 23 igen szavazattal, tartózkodás és ellenszavazat nélkül – elfogadja a Tanulmányi és Vizsgaszabályzatnak az angol nyelvű szakdolgozat elfogadása céljából történő Módosítását, amely a szenátusi jegyzőkönyv 2. számú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24/2021. (11.11.)</w:t>
      </w:r>
      <w:r>
        <w:tab/>
        <w:t xml:space="preserve">A Szenátus – egyhangúan, 24 igen szavazattal, tartózkodás és ellenszavazat nélkül – elfogadja a Hallgatói Térítési és Juttatási Szabályzatnak a felsőoktatási szakképzés önköltsége megállapítása céljából történő Módosítását, amely a szenátusi jegyzőkönyv 3. számú mellékletét képezi. 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27/2021. (12.09.)</w:t>
      </w:r>
      <w:r>
        <w:tab/>
        <w:t>A Szenátus – egyhangúan, 23 igen szavazattal, tartózkodás és ellenszavazat nélkül – elfogadja a Főiskola 2020/2021. tanévi Minőségbiztosítási Jelentését, amely a szenátusi jegyzőkönyv 2. sz.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28/2021. (12.09.)</w:t>
      </w:r>
      <w:r>
        <w:tab/>
        <w:t>A Szenátus – egyhangúan, 22 igen szavazattal, tartózkodás és ellenszavazat nélkül – elhatározza 2022/2023. tanév őszi félévével kezdődően a buddhista tanító alapképzés levelező munkarendben történő indítását a mánfai telephelyen. A képzésért felelős szervezeti egység a Mánfai Oktatási Intézet, a képzésért felelős szervezeti egység vezetője a Mánfai Oktatási Intézet vezetője, a szakfelelős a buddhista tanító alapképzés szakfelelőse. Felkéri a rektort, az intézetvezetőt és a szakfelelőst, hogy a szakindítási kérelmet dolgozzák ki és az Oktatási Hivatalhoz nyújtsák be.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2022</w:t>
      </w:r>
      <w:r w:rsidR="00B3097A">
        <w:t>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1/2022. (04.07.)</w:t>
      </w:r>
      <w:r>
        <w:tab/>
        <w:t xml:space="preserve"> A Szenátus – egyhangúan, 24 igen szavazattal, tartózkodás és ellenszavazat nélkül – elfogadja a Főiskola 2021. évi állami források felhasználásáról szóló beszámolóját és a 2021. évi kiegészítő támogatással kapcsolatos beszámolót, amelyek a szenátusi jegyzőkönyv 1. és 2. sz. mellékletét képezik.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2/2022. (04.07.)</w:t>
      </w:r>
      <w:r>
        <w:tab/>
        <w:t>A Szenátus – egyhangúan, 24 igen szavazattal, tartózkodás és ellenszavazat nélkül – elfogadja a TKBF Hallgatói Követelményrendszerének a mánfai levelező képzés 2022/2023. tanévi indítása miatti módosítását. A HKR Módosítás a szenátusi jegyzőkönyv 3. sz.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3/2022. (04.07.)</w:t>
      </w:r>
      <w:r>
        <w:tab/>
        <w:t>A Szenátus – egyhangúan, 23 igen szavazattal, tartózkodás és ellenszavazat nélkül – tudomásul veszi a Főiskolai Tanács 2022. február 28-i, a 2022. évi felvételi eljárással kapcsolatos - a szenátus által átruházott hatáskörben meghozott [FÁISZ 6.2.2.3.1. d) pont] – döntéseit, melyek a szenátusi jegyzőkönyv 4. sz. mellékletét képezik.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4/2022. (04.07.)</w:t>
      </w:r>
      <w:r>
        <w:tab/>
        <w:t>A Szenátus – egyhangúan, 24 igen szavazattal, tartózkodás és ellenszavazat nélkül – elfogadja a Főiskola Kutatási Tervét (TKBF Kutatási Terv 2022), melyet a fenntartó előzetesen jóváhagyott. A Kutatási Terv 2022 a szenátusi jegyzőkönyv 5. sz.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9/2022. (05.26.)</w:t>
      </w:r>
      <w:r>
        <w:tab/>
        <w:t>A Szenátus – egyhangúan, 21 igen szavazattal, tartózkodás és ellenszavazat nélkül – támogatólag tudomásul veszi a mánfai levelező képzés megvalósításának módjával kapcsolatos rektori és intézetvezetői tájékoztatást.</w:t>
      </w:r>
    </w:p>
    <w:p w:rsidR="004768F6" w:rsidRDefault="00A74A05" w:rsidP="00A74A05">
      <w:pPr>
        <w:shd w:val="clear" w:color="auto" w:fill="FFFFFF" w:themeFill="background1"/>
        <w:spacing w:before="120"/>
        <w:jc w:val="both"/>
      </w:pPr>
      <w:r>
        <w:t>10/2022. (05.26.)</w:t>
      </w:r>
      <w:r>
        <w:tab/>
        <w:t>A Szenátus – egyhangúan, 21 igen szavazattal, tartózkodás és ellenszavazat nélkül – elfogadja a Főiskola Foglalkoztatási Keretrendszerének módosítását, mely 2022. július 1-jével lép hatályba. A TKBF Foglalkoztatási Keretrendszer 2022. a szenátusi jegyzőkönyv 5. sz.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26/2022. (07.14.)</w:t>
      </w:r>
      <w:r>
        <w:tab/>
        <w:t>A Szenátus – egyhangúan, 21 igen szavazattal, tartózkodás és ellenszavazat nélkül – elfogadja a Főiskola Tűzvédelmi Szabályzatának módosítását. A módosítás hatályba lépésének napja: 2022. július 15. Az egységes szerkezetű Tűzvédelmi Szabályzat 2022 a szenátusi jegyzőkönyv 2. sz.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27/2022. (07.14.)</w:t>
      </w:r>
      <w:r>
        <w:tab/>
        <w:t>A Szenátus – egyhangúan, 21 igen szavazattal, tartózkodás és ellenszavazat nélkül – elfogadja a Főiskola Alkalmazotti Munkavédelmi Szabályzatának módosítását. A módosítás hatályba lépésének napja: 2022. július 15. Az egységes szerkezetű Munkavédelmi Szabályzat 2022 a szenátusi jegyzőkönyv 3. sz. mellékletét képezi.</w:t>
      </w:r>
    </w:p>
    <w:p w:rsidR="00A74A05" w:rsidRDefault="00A74A05" w:rsidP="00A74A05">
      <w:pPr>
        <w:shd w:val="clear" w:color="auto" w:fill="FFFFFF" w:themeFill="background1"/>
        <w:spacing w:before="120"/>
        <w:jc w:val="both"/>
      </w:pPr>
      <w:r>
        <w:t>28/2022. (07.14.)</w:t>
      </w:r>
      <w:r>
        <w:tab/>
        <w:t>A Szenátus – egyhangúan, 20 igen szavazattal, tartózkodás és ellenszavazat nélkül – elfogadja a Főiskola Hallgatói Balesetvédelmi Szabályzatának módosítását. A módosítás hatályba lépésének napja: 2022. július 15. Az egységes szerkezetű Hallgatói Balesetvédelmi Szabályzat 2022 a szenátusi jegyzőkönyv 4. sz. mellékletét képezi.</w:t>
      </w:r>
    </w:p>
    <w:p w:rsidR="008A5DA6" w:rsidRDefault="00A74A05" w:rsidP="00A74A05">
      <w:pPr>
        <w:shd w:val="clear" w:color="auto" w:fill="FFFFFF" w:themeFill="background1"/>
        <w:spacing w:before="120"/>
        <w:jc w:val="both"/>
      </w:pPr>
      <w:r>
        <w:lastRenderedPageBreak/>
        <w:t>29/2022. (07.14.)</w:t>
      </w:r>
      <w:r>
        <w:tab/>
        <w:t>A Szenátus – egyhangúan, 20 igen szavazattal, tartózkodás és ellenszavazat nélkül – elfogadja a Főiskola Belső Tudományos Posztgraduális Képzés Működési Szabályzatának módosítását. A módosítás hatályba lépésének napja: 2022. július 15. Az egységes szerkezetű Belső Tudományos Posztgraduális Képzés Működési Szabályzat 2022 a szenátusi jegyzőkönyv 5. sz. mellékletét képezi.</w:t>
      </w:r>
    </w:p>
    <w:p w:rsidR="005E4F3A" w:rsidRDefault="005E4F3A" w:rsidP="00A74A05">
      <w:pPr>
        <w:shd w:val="clear" w:color="auto" w:fill="FFFFFF" w:themeFill="background1"/>
        <w:spacing w:before="120"/>
        <w:jc w:val="both"/>
      </w:pPr>
    </w:p>
    <w:p w:rsidR="005E4F3A" w:rsidRDefault="005E4F3A" w:rsidP="00A74A05">
      <w:pPr>
        <w:shd w:val="clear" w:color="auto" w:fill="FFFFFF" w:themeFill="background1"/>
        <w:spacing w:before="120"/>
        <w:jc w:val="both"/>
      </w:pPr>
    </w:p>
    <w:p w:rsidR="008823B7" w:rsidRPr="0067453E" w:rsidRDefault="00C36779" w:rsidP="0067453E">
      <w:pPr>
        <w:pStyle w:val="Cmsor1"/>
        <w:shd w:val="clear" w:color="auto" w:fill="FFFFFF" w:themeFill="background1"/>
        <w:jc w:val="both"/>
      </w:pPr>
      <w:bookmarkStart w:id="8" w:name="_Toc120223594"/>
      <w:r w:rsidRPr="0067453E">
        <w:lastRenderedPageBreak/>
        <w:t>Felmérések</w:t>
      </w:r>
      <w:bookmarkEnd w:id="8"/>
    </w:p>
    <w:p w:rsidR="00381B70" w:rsidRPr="0067453E" w:rsidRDefault="00044996" w:rsidP="0067453E">
      <w:pPr>
        <w:pStyle w:val="Cmsor2"/>
        <w:shd w:val="clear" w:color="auto" w:fill="FFFFFF" w:themeFill="background1"/>
        <w:jc w:val="both"/>
      </w:pPr>
      <w:bookmarkStart w:id="9" w:name="_Toc120223595"/>
      <w:r>
        <w:rPr>
          <w:noProof/>
        </w:rPr>
        <w:object w:dxaOrig="1440" w:dyaOrig="1440">
          <v:shape id="_x0000_s1091" type="#_x0000_t75" style="position:absolute;left:0;text-align:left;margin-left:380.05pt;margin-top:25.8pt;width:76.9pt;height:50pt;z-index:251767808;mso-position-horizontal-relative:text;mso-position-vertical-relative:text" wrapcoords="-210 0 -210 21278 21600 21278 21600 0 -210 0" filled="t" fillcolor="#ffc000">
            <v:imagedata r:id="rId14" o:title=""/>
            <w10:wrap type="tight"/>
          </v:shape>
          <o:OLEObject Type="Embed" ProgID="Package" ShapeID="_x0000_s1091" DrawAspect="Icon" ObjectID="_1730836533" r:id="rId15"/>
        </w:object>
      </w:r>
      <w:r w:rsidR="00381B70" w:rsidRPr="0067453E">
        <w:t>A 20</w:t>
      </w:r>
      <w:r w:rsidR="004250C2">
        <w:t>2</w:t>
      </w:r>
      <w:r w:rsidR="00683F6C">
        <w:t>1</w:t>
      </w:r>
      <w:r w:rsidR="00381B70" w:rsidRPr="0067453E">
        <w:t>-202</w:t>
      </w:r>
      <w:r w:rsidR="00683F6C">
        <w:t>2</w:t>
      </w:r>
      <w:r w:rsidR="00381B70" w:rsidRPr="0067453E">
        <w:t xml:space="preserve">. tanévre felvett hallgatók </w:t>
      </w:r>
      <w:r w:rsidR="00381B70" w:rsidRPr="00252035">
        <w:rPr>
          <w:u w:val="single"/>
        </w:rPr>
        <w:t>gólyafelmérése</w:t>
      </w:r>
      <w:r w:rsidR="00381B70" w:rsidRPr="0067453E">
        <w:t xml:space="preserve"> és a felmérés értékelése</w:t>
      </w:r>
      <w:bookmarkEnd w:id="9"/>
    </w:p>
    <w:p w:rsidR="00381B70" w:rsidRPr="0067453E" w:rsidRDefault="008B1A34" w:rsidP="0067453E">
      <w:pPr>
        <w:shd w:val="clear" w:color="auto" w:fill="FFFFFF" w:themeFill="background1"/>
        <w:jc w:val="both"/>
      </w:pPr>
      <w:r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fogadták el. </w:t>
      </w:r>
      <w:r w:rsidR="00042FBE">
        <w:t>A kérdőív ugyanaz, mint a 2019-2020 tanévben.</w:t>
      </w:r>
    </w:p>
    <w:p w:rsidR="002303E9" w:rsidRPr="0067453E" w:rsidRDefault="00044996" w:rsidP="0067453E">
      <w:pPr>
        <w:shd w:val="clear" w:color="auto" w:fill="FFFFFF" w:themeFill="background1"/>
        <w:jc w:val="both"/>
      </w:pPr>
      <w:r>
        <w:rPr>
          <w:rFonts w:cs="Times New Roman"/>
          <w:noProof/>
          <w:szCs w:val="20"/>
        </w:rPr>
        <w:object w:dxaOrig="1440" w:dyaOrig="1440">
          <v:shape id="_x0000_s1058" type="#_x0000_t75" style="position:absolute;left:0;text-align:left;margin-left:403.15pt;margin-top:6.85pt;width:53.8pt;height:34.5pt;z-index:251708416" filled="t" fillcolor="#f4b083 [1941]">
            <v:imagedata r:id="rId16" o:title=""/>
            <w10:wrap type="square"/>
          </v:shape>
          <o:OLEObject Type="Embed" ProgID="Package" ShapeID="_x0000_s1058" DrawAspect="Icon" ObjectID="_1730836534" r:id="rId17"/>
        </w:object>
      </w:r>
    </w:p>
    <w:p w:rsidR="008B1A34" w:rsidRPr="0067453E" w:rsidRDefault="00044996" w:rsidP="0067453E">
      <w:pPr>
        <w:shd w:val="clear" w:color="auto" w:fill="FFFFFF" w:themeFill="background1"/>
        <w:jc w:val="both"/>
        <w:rPr>
          <w:szCs w:val="20"/>
        </w:rPr>
      </w:pPr>
      <w:r>
        <w:rPr>
          <w:noProof/>
        </w:rPr>
        <w:object w:dxaOrig="1440" w:dyaOrig="1440">
          <v:shape id="_x0000_s1082" type="#_x0000_t75" style="position:absolute;left:0;text-align:left;margin-left:403.15pt;margin-top:33.15pt;width:53.8pt;height:34.95pt;z-index:251749376;mso-position-horizontal-relative:text;mso-position-vertical-relative:text" wrapcoords="-212 0 -212 21278 21600 21278 21600 0 -212 0" filled="t" fillcolor="#ffc000">
            <v:imagedata r:id="rId18" o:title=""/>
            <w10:wrap type="tight"/>
          </v:shape>
          <o:OLEObject Type="Embed" ProgID="Package" ShapeID="_x0000_s1082" DrawAspect="Icon" ObjectID="_1730836535" r:id="rId19"/>
        </w:object>
      </w:r>
      <w:r w:rsidR="008B1A34" w:rsidRPr="0067453E">
        <w:rPr>
          <w:szCs w:val="20"/>
        </w:rPr>
        <w:t>A góly</w:t>
      </w:r>
      <w:r w:rsidR="001A4DE4" w:rsidRPr="0067453E">
        <w:rPr>
          <w:szCs w:val="20"/>
        </w:rPr>
        <w:t>a</w:t>
      </w:r>
      <w:r w:rsidR="008B1A34" w:rsidRPr="0067453E">
        <w:rPr>
          <w:szCs w:val="20"/>
        </w:rPr>
        <w:t xml:space="preserve">felmérés </w:t>
      </w:r>
      <w:r w:rsidR="008B1A34" w:rsidRPr="0067453E">
        <w:rPr>
          <w:b/>
          <w:szCs w:val="20"/>
        </w:rPr>
        <w:t>kérdéssora</w:t>
      </w:r>
      <w:r w:rsidR="008B1A34" w:rsidRPr="0067453E">
        <w:rPr>
          <w:szCs w:val="20"/>
        </w:rPr>
        <w:t xml:space="preserve">, amely </w:t>
      </w:r>
      <w:r w:rsidR="002303E9" w:rsidRPr="0067453E">
        <w:rPr>
          <w:rFonts w:cs="Times New Roman"/>
          <w:szCs w:val="20"/>
        </w:rPr>
        <w:t>20</w:t>
      </w:r>
      <w:r w:rsidR="004250C2">
        <w:rPr>
          <w:rFonts w:cs="Times New Roman"/>
          <w:szCs w:val="20"/>
        </w:rPr>
        <w:t>2</w:t>
      </w:r>
      <w:r w:rsidR="00B3097A">
        <w:rPr>
          <w:rFonts w:cs="Times New Roman"/>
          <w:szCs w:val="20"/>
        </w:rPr>
        <w:t>1</w:t>
      </w:r>
      <w:r w:rsidR="002303E9" w:rsidRPr="0067453E">
        <w:rPr>
          <w:rFonts w:cs="Times New Roman"/>
          <w:szCs w:val="20"/>
        </w:rPr>
        <w:t>. szeptember</w:t>
      </w:r>
      <w:r w:rsidR="004250C2">
        <w:rPr>
          <w:rFonts w:cs="Times New Roman"/>
          <w:szCs w:val="20"/>
        </w:rPr>
        <w:t>ben</w:t>
      </w:r>
      <w:r w:rsidR="002303E9" w:rsidRPr="0067453E">
        <w:rPr>
          <w:rFonts w:cs="Times New Roman"/>
          <w:szCs w:val="20"/>
        </w:rPr>
        <w:t xml:space="preserve"> került kiküldésre a szakértő által anonim internetes szavazóprogrammal</w:t>
      </w:r>
      <w:r w:rsidR="00BB7234" w:rsidRPr="0067453E">
        <w:rPr>
          <w:rFonts w:cs="Times New Roman"/>
          <w:szCs w:val="20"/>
        </w:rPr>
        <w:t xml:space="preserve"> </w:t>
      </w:r>
      <w:r w:rsidR="00750259" w:rsidRPr="0067453E">
        <w:rPr>
          <w:rFonts w:cs="Times New Roman"/>
          <w:szCs w:val="20"/>
        </w:rPr>
        <w:t>(GoogleForm)</w:t>
      </w:r>
      <w:r w:rsidR="002303E9" w:rsidRPr="0067453E">
        <w:rPr>
          <w:rFonts w:cs="Times New Roman"/>
          <w:szCs w:val="20"/>
        </w:rPr>
        <w:t xml:space="preserve"> az érintett hallgatóknak, az adatvédelmi előírásoknak megfelelő módon. 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="002303E9" w:rsidRPr="0067453E">
        <w:rPr>
          <w:rFonts w:cs="Times New Roman"/>
          <w:szCs w:val="20"/>
        </w:rPr>
        <w:t>)</w:t>
      </w:r>
    </w:p>
    <w:p w:rsidR="00381B70" w:rsidRPr="0067453E" w:rsidRDefault="00381B70" w:rsidP="0067453E">
      <w:pPr>
        <w:shd w:val="clear" w:color="auto" w:fill="FFFFFF" w:themeFill="background1"/>
        <w:jc w:val="both"/>
      </w:pPr>
    </w:p>
    <w:p w:rsidR="00381B70" w:rsidRPr="0067453E" w:rsidRDefault="002303E9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>A góly</w:t>
      </w:r>
      <w:r w:rsidR="001A4DE4" w:rsidRPr="0067453E">
        <w:rPr>
          <w:szCs w:val="20"/>
        </w:rPr>
        <w:t>a</w:t>
      </w:r>
      <w:r w:rsidRPr="0067453E">
        <w:rPr>
          <w:szCs w:val="20"/>
        </w:rPr>
        <w:t xml:space="preserve">felmérés </w:t>
      </w:r>
      <w:r w:rsidRPr="0067453E">
        <w:rPr>
          <w:b/>
          <w:szCs w:val="20"/>
        </w:rPr>
        <w:t>kiértékelése</w:t>
      </w:r>
      <w:r w:rsidRPr="0067453E">
        <w:rPr>
          <w:szCs w:val="20"/>
        </w:rPr>
        <w:t xml:space="preserve"> Dr. Gyarmati Andrea által</w:t>
      </w:r>
      <w:r w:rsidRPr="0067453E">
        <w:rPr>
          <w:rFonts w:cs="Times New Roman"/>
          <w:szCs w:val="20"/>
        </w:rPr>
        <w:t>. (A Word 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  <w:r w:rsidR="009B245C" w:rsidRPr="0067453E">
        <w:rPr>
          <w:rFonts w:cs="Times New Roman"/>
          <w:szCs w:val="20"/>
        </w:rPr>
        <w:t xml:space="preserve"> </w:t>
      </w:r>
    </w:p>
    <w:p w:rsidR="002303E9" w:rsidRPr="0067453E" w:rsidRDefault="002303E9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842FC5" w:rsidRPr="0067453E" w:rsidRDefault="00842FC5" w:rsidP="00842FC5">
      <w:pPr>
        <w:pStyle w:val="Cmsor3"/>
        <w:shd w:val="clear" w:color="auto" w:fill="FFFFFF" w:themeFill="background1"/>
        <w:rPr>
          <w:color w:val="auto"/>
        </w:rPr>
      </w:pPr>
      <w:bookmarkStart w:id="10" w:name="_Toc120223596"/>
      <w:bookmarkStart w:id="11" w:name="_GoBack"/>
      <w:bookmarkEnd w:id="11"/>
      <w:r w:rsidRPr="0067453E">
        <w:rPr>
          <w:color w:val="auto"/>
        </w:rPr>
        <w:t xml:space="preserve">Reflexiók </w:t>
      </w:r>
      <w:r>
        <w:rPr>
          <w:color w:val="auto"/>
        </w:rPr>
        <w:t xml:space="preserve">a </w:t>
      </w:r>
      <w:r w:rsidRPr="0067453E">
        <w:rPr>
          <w:color w:val="auto"/>
        </w:rPr>
        <w:t>gólyafelmérés</w:t>
      </w:r>
      <w:r>
        <w:rPr>
          <w:color w:val="auto"/>
        </w:rPr>
        <w:t xml:space="preserve">re </w:t>
      </w:r>
      <w:r w:rsidRPr="00CC1F4B">
        <w:rPr>
          <w:b w:val="0"/>
          <w:bCs/>
          <w:color w:val="auto"/>
        </w:rPr>
        <w:t>(Gyarmati Andrea)</w:t>
      </w:r>
      <w:bookmarkEnd w:id="10"/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A korcsoportban van elmozdulás: a 19-28 évesek aránya csökkent (29-ről 18%-ra), a 40-49 éveseké 30-ról 42%-ra nőtt.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A budapestiek aránya kis mértékben csökkent: 49-ről 41%-ra,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A maximum érettségivel rendelkezők aránya jelentősen csökkent: 50-ről 33%-ra,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a Főiskoláról még mindig első helyen barátoktól, ismerősöktől hallottak, de 2. helyre feljött a közösségi média, illetve megjelent a Főiskola youtube csatornája is az információs csatornák között, szülő-rokon ajánlása már kevésbé jellemző,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Magasabb azoknak az aránya, akik nem szeretnének kapcsolódni buddhista közösségekhez (19% volt 2020-ban, 2021-ben 23%- ez az elutasítás főként a fiatalabb és az idősebb korcsoportra jellemző).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Külföldi tanulmányokat sokkal többen terveznek (9-ről 20%-ra nőtt).</w:t>
      </w:r>
      <w:r w:rsidRPr="00842FC5">
        <w:t xml:space="preserve"> </w:t>
      </w:r>
      <w:r>
        <w:t>Külföldi munkavégzést is többen terveznek a mostani gólyák közül.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A jelenleg is dolgozók aránya 63-ról 73%-ra nőtt.</w:t>
      </w:r>
      <w:r w:rsidRPr="00842FC5">
        <w:t xml:space="preserve"> </w:t>
      </w:r>
    </w:p>
    <w:p w:rsidR="00842FC5" w:rsidRDefault="00842FC5" w:rsidP="00842FC5">
      <w:pPr>
        <w:pStyle w:val="Listaszerbekezds"/>
        <w:numPr>
          <w:ilvl w:val="0"/>
          <w:numId w:val="15"/>
        </w:numPr>
        <w:spacing w:after="160" w:line="259" w:lineRule="auto"/>
        <w:jc w:val="both"/>
      </w:pPr>
      <w:r>
        <w:t>Összességében úgy tűnik, hogy a 2021-es gólyák érettebbek, képzettebbek, tudatosabban viszonyulnak a tanulmányaikhoz, mint a korábbi évfolyam.</w:t>
      </w:r>
    </w:p>
    <w:p w:rsidR="00842FC5" w:rsidRDefault="00842FC5" w:rsidP="00842FC5">
      <w:pPr>
        <w:pStyle w:val="Listaszerbekezds"/>
        <w:spacing w:after="160" w:line="259" w:lineRule="auto"/>
        <w:jc w:val="both"/>
      </w:pPr>
    </w:p>
    <w:p w:rsidR="008823B7" w:rsidRPr="0067453E" w:rsidRDefault="002303E9" w:rsidP="0067453E">
      <w:pPr>
        <w:pStyle w:val="Cmsor3"/>
        <w:shd w:val="clear" w:color="auto" w:fill="FFFFFF" w:themeFill="background1"/>
        <w:rPr>
          <w:color w:val="auto"/>
        </w:rPr>
      </w:pPr>
      <w:bookmarkStart w:id="12" w:name="_Toc120223597"/>
      <w:r w:rsidRPr="0067453E">
        <w:rPr>
          <w:color w:val="auto"/>
        </w:rPr>
        <w:t>Reflexiók a</w:t>
      </w:r>
      <w:r w:rsidR="00277E8A">
        <w:rPr>
          <w:color w:val="auto"/>
        </w:rPr>
        <w:t xml:space="preserve">z előző évi </w:t>
      </w:r>
      <w:r w:rsidRPr="0067453E">
        <w:rPr>
          <w:color w:val="auto"/>
        </w:rPr>
        <w:t>gólyafelmérés</w:t>
      </w:r>
      <w:r w:rsidR="00277E8A">
        <w:rPr>
          <w:color w:val="auto"/>
        </w:rPr>
        <w:t xml:space="preserve"> megállapításaira</w:t>
      </w:r>
      <w:bookmarkEnd w:id="12"/>
    </w:p>
    <w:p w:rsidR="002303E9" w:rsidRPr="0067453E" w:rsidRDefault="002303E9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</w:t>
      </w:r>
      <w:r w:rsidR="009B245C">
        <w:t>z előző év</w:t>
      </w:r>
      <w:r w:rsidR="00CF3AE7">
        <w:t>ek</w:t>
      </w:r>
      <w:r w:rsidR="009B245C">
        <w:t xml:space="preserve">i </w:t>
      </w:r>
      <w:r w:rsidRPr="0067453E">
        <w:t>59</w:t>
      </w:r>
      <w:r w:rsidR="00CF3AE7">
        <w:t xml:space="preserve"> és 70%</w:t>
      </w:r>
      <w:r w:rsidRPr="0067453E">
        <w:t xml:space="preserve"> százalékos kitöltési arány</w:t>
      </w:r>
      <w:r w:rsidR="00CF3AE7">
        <w:t xml:space="preserve">hoz képest ebben az évben </w:t>
      </w:r>
      <w:r w:rsidR="000C56F4">
        <w:t>52</w:t>
      </w:r>
      <w:r w:rsidR="00CF3AE7">
        <w:t xml:space="preserve">%-ra csökkent </w:t>
      </w:r>
      <w:r w:rsidR="009B245C">
        <w:t>(</w:t>
      </w:r>
      <w:r w:rsidR="000C56F4">
        <w:t>116</w:t>
      </w:r>
      <w:r w:rsidR="009B245C">
        <w:t xml:space="preserve"> főből </w:t>
      </w:r>
      <w:r w:rsidR="00CF3AE7">
        <w:t>6</w:t>
      </w:r>
      <w:r w:rsidR="000C56F4">
        <w:t>0</w:t>
      </w:r>
      <w:r w:rsidR="009B245C">
        <w:t xml:space="preserve"> kitöltő). </w:t>
      </w:r>
      <w:r w:rsidR="001A4DE4" w:rsidRPr="0067453E">
        <w:t>A kérdőív szociológiai jellegű, ezért igyekszik olyan adatokat gyűjteni, amelyek demográfiailag is értelmezhetőek.</w:t>
      </w:r>
    </w:p>
    <w:p w:rsidR="00916CB3" w:rsidRPr="0067453E" w:rsidRDefault="00916CB3" w:rsidP="001A397D">
      <w:pPr>
        <w:pStyle w:val="Listaszerbekezds"/>
        <w:numPr>
          <w:ilvl w:val="0"/>
          <w:numId w:val="4"/>
        </w:numPr>
        <w:shd w:val="clear" w:color="auto" w:fill="FFFFFF" w:themeFill="background1"/>
        <w:spacing w:after="160" w:line="259" w:lineRule="auto"/>
        <w:jc w:val="both"/>
      </w:pPr>
      <w:r w:rsidRPr="0067453E">
        <w:t>Az angol nyelvi képzés</w:t>
      </w:r>
      <w:r w:rsidR="00042FBE">
        <w:t xml:space="preserve"> fejlesztésére továbbra is szükség van </w:t>
      </w:r>
      <w:r w:rsidRPr="0067453E">
        <w:t>(</w:t>
      </w:r>
      <w:r w:rsidR="00042FBE">
        <w:t>a</w:t>
      </w:r>
      <w:r w:rsidRPr="0067453E">
        <w:t xml:space="preserve"> 2020-as tanterv már ennek a szellemében készült)</w:t>
      </w:r>
      <w:r w:rsidR="00042FBE">
        <w:t>; viszont az előző év</w:t>
      </w:r>
      <w:r w:rsidR="00CF3AE7">
        <w:t>ekhez</w:t>
      </w:r>
      <w:r w:rsidR="00042FBE">
        <w:t xml:space="preserve"> képest</w:t>
      </w:r>
      <w:r w:rsidR="00683F6C">
        <w:t xml:space="preserve"> </w:t>
      </w:r>
      <w:r w:rsidR="00042FBE">
        <w:t>nőtt a</w:t>
      </w:r>
      <w:r w:rsidR="00683F6C">
        <w:t xml:space="preserve"> valamilyen</w:t>
      </w:r>
      <w:r w:rsidR="00042FBE">
        <w:t xml:space="preserve"> angol nyelvvizsgával rendelkezők száma (20</w:t>
      </w:r>
      <w:r w:rsidR="00CF3AE7">
        <w:t>%...</w:t>
      </w:r>
      <w:r w:rsidR="00042FBE">
        <w:t xml:space="preserve"> 27%</w:t>
      </w:r>
      <w:r w:rsidR="00CF3AE7">
        <w:t>...</w:t>
      </w:r>
      <w:r w:rsidR="005A576E" w:rsidRPr="00842FC5">
        <w:rPr>
          <w:b/>
          <w:bCs/>
        </w:rPr>
        <w:t>45</w:t>
      </w:r>
      <w:r w:rsidR="00CF3AE7" w:rsidRPr="00842FC5">
        <w:rPr>
          <w:b/>
          <w:bCs/>
        </w:rPr>
        <w:t>%</w:t>
      </w:r>
      <w:r w:rsidR="00042FBE">
        <w:t>).</w:t>
      </w:r>
      <w:r w:rsidR="00842FC5">
        <w:t xml:space="preserve"> A nyelvtudás szintje is javult.</w:t>
      </w:r>
    </w:p>
    <w:p w:rsidR="00042FBE" w:rsidRDefault="00042FBE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>
        <w:t xml:space="preserve">A nappali képzésen a nők aránya </w:t>
      </w:r>
      <w:r w:rsidR="005A576E" w:rsidRPr="00842FC5">
        <w:rPr>
          <w:b/>
          <w:bCs/>
        </w:rPr>
        <w:t>5</w:t>
      </w:r>
      <w:r w:rsidR="000C56F4" w:rsidRPr="00842FC5">
        <w:rPr>
          <w:b/>
          <w:bCs/>
        </w:rPr>
        <w:t>5</w:t>
      </w:r>
      <w:r w:rsidR="00683F6C" w:rsidRPr="00842FC5">
        <w:rPr>
          <w:b/>
          <w:bCs/>
        </w:rPr>
        <w:t>%</w:t>
      </w:r>
      <w:r w:rsidR="00291489">
        <w:t xml:space="preserve"> (</w:t>
      </w:r>
      <w:r w:rsidR="005A576E">
        <w:t>nőtt</w:t>
      </w:r>
      <w:r w:rsidR="00291489">
        <w:t xml:space="preserve"> az előző évihez képest, ami </w:t>
      </w:r>
      <w:r w:rsidR="005A576E">
        <w:t>34</w:t>
      </w:r>
      <w:r w:rsidR="00291489">
        <w:t>% volt)</w:t>
      </w:r>
      <w:r w:rsidR="00683F6C">
        <w:t>.</w:t>
      </w:r>
    </w:p>
    <w:p w:rsidR="006E4EBF" w:rsidRPr="0067453E" w:rsidRDefault="006E4EBF" w:rsidP="006E4EBF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>A Főiskola internetes megjelenés</w:t>
      </w:r>
      <w:r>
        <w:t xml:space="preserve">e erősödött 8-ról </w:t>
      </w:r>
      <w:r>
        <w:rPr>
          <w:b/>
          <w:bCs/>
        </w:rPr>
        <w:t>13</w:t>
      </w:r>
      <w:r w:rsidRPr="00932D2F">
        <w:rPr>
          <w:b/>
          <w:bCs/>
        </w:rPr>
        <w:t>%</w:t>
      </w:r>
      <w:r>
        <w:t>-ra</w:t>
      </w:r>
      <w:r w:rsidRPr="0067453E">
        <w:t>.</w:t>
      </w:r>
      <w:r>
        <w:t xml:space="preserve"> </w:t>
      </w:r>
    </w:p>
    <w:p w:rsidR="00042FBE" w:rsidRDefault="00042FBE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>
        <w:t xml:space="preserve">A felsőfokú végzettséggel rendelkezők száma </w:t>
      </w:r>
      <w:r w:rsidR="006E4EBF">
        <w:t>jelentősen nőtt</w:t>
      </w:r>
      <w:r w:rsidR="00683F6C">
        <w:t>:17</w:t>
      </w:r>
      <w:r>
        <w:t>%-</w:t>
      </w:r>
      <w:r w:rsidR="00683F6C">
        <w:t xml:space="preserve">ról </w:t>
      </w:r>
      <w:r w:rsidR="006E4EBF" w:rsidRPr="006E4EBF">
        <w:rPr>
          <w:b/>
          <w:bCs/>
        </w:rPr>
        <w:t>47</w:t>
      </w:r>
      <w:r w:rsidR="00683F6C" w:rsidRPr="006E4EBF">
        <w:rPr>
          <w:b/>
          <w:bCs/>
        </w:rPr>
        <w:t>%</w:t>
      </w:r>
      <w:r w:rsidR="00683F6C">
        <w:t>.</w:t>
      </w:r>
      <w:r w:rsidR="006E4EBF">
        <w:t xml:space="preserve"> </w:t>
      </w:r>
    </w:p>
    <w:p w:rsidR="00916CB3" w:rsidRPr="0067453E" w:rsidRDefault="00916CB3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 xml:space="preserve">A nappali képzésre jelentkezők </w:t>
      </w:r>
      <w:r w:rsidR="00444732">
        <w:t>arányát</w:t>
      </w:r>
      <w:r w:rsidRPr="0067453E">
        <w:t xml:space="preserve"> </w:t>
      </w:r>
      <w:r w:rsidR="00277E8A">
        <w:t>sikerült növelni</w:t>
      </w:r>
      <w:r w:rsidR="00683F6C">
        <w:t xml:space="preserve">: </w:t>
      </w:r>
      <w:r w:rsidR="00277E8A">
        <w:t>16%-2</w:t>
      </w:r>
      <w:r w:rsidR="006E4EBF">
        <w:t>9</w:t>
      </w:r>
      <w:r w:rsidR="00277E8A">
        <w:t>%</w:t>
      </w:r>
      <w:r w:rsidR="00683F6C">
        <w:t>-</w:t>
      </w:r>
      <w:r w:rsidR="006E4EBF">
        <w:rPr>
          <w:b/>
          <w:bCs/>
        </w:rPr>
        <w:t>34,5</w:t>
      </w:r>
      <w:r w:rsidR="00683F6C" w:rsidRPr="00683F6C">
        <w:rPr>
          <w:b/>
          <w:bCs/>
        </w:rPr>
        <w:t>%</w:t>
      </w:r>
      <w:r w:rsidR="00683F6C">
        <w:t>.</w:t>
      </w:r>
    </w:p>
    <w:p w:rsidR="0052787F" w:rsidRDefault="0052787F" w:rsidP="0067453E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 w:rsidRPr="0067453E">
        <w:t xml:space="preserve">A </w:t>
      </w:r>
      <w:r w:rsidR="00932D2F">
        <w:t xml:space="preserve">mentorálás és a </w:t>
      </w:r>
      <w:r w:rsidRPr="0067453E">
        <w:t xml:space="preserve">közösségi élet volumenét </w:t>
      </w:r>
      <w:r w:rsidR="00277E8A">
        <w:t xml:space="preserve">továbbra is növelni kell, </w:t>
      </w:r>
      <w:r w:rsidR="00932D2F">
        <w:t xml:space="preserve">ezek </w:t>
      </w:r>
      <w:r w:rsidR="006E4EBF">
        <w:t xml:space="preserve">továbbra is </w:t>
      </w:r>
      <w:r w:rsidR="00932D2F">
        <w:t>a legkevésbé ismert területek.</w:t>
      </w:r>
    </w:p>
    <w:p w:rsidR="00842FC5" w:rsidRDefault="00842FC5" w:rsidP="00842FC5">
      <w:pPr>
        <w:pStyle w:val="Listaszerbekezds"/>
        <w:numPr>
          <w:ilvl w:val="0"/>
          <w:numId w:val="4"/>
        </w:numPr>
        <w:shd w:val="clear" w:color="auto" w:fill="FFFFFF" w:themeFill="background1"/>
        <w:jc w:val="both"/>
      </w:pPr>
      <w:r>
        <w:t xml:space="preserve">Összességében az előző évben itt vizsgált tényezőkben pozitív előrelépés történt. Az új kommunikációs platformok (FB és Youtube) révén </w:t>
      </w:r>
      <w:r w:rsidR="00D209B4">
        <w:t>a buddhizmusra nyitott, képzettebb</w:t>
      </w:r>
      <w:r>
        <w:t xml:space="preserve"> társadalmi réteg </w:t>
      </w:r>
      <w:r w:rsidR="00D209B4">
        <w:t>jobban megszólítható.</w:t>
      </w:r>
    </w:p>
    <w:p w:rsidR="00380807" w:rsidRDefault="00380807">
      <w:pPr>
        <w:spacing w:after="160" w:line="259" w:lineRule="auto"/>
        <w:rPr>
          <w:rFonts w:ascii="Arial" w:eastAsiaTheme="majorEastAsia" w:hAnsi="Arial" w:cs="Arial"/>
          <w:b/>
          <w:sz w:val="24"/>
          <w:szCs w:val="24"/>
        </w:rPr>
      </w:pPr>
      <w:r>
        <w:br w:type="page"/>
      </w:r>
    </w:p>
    <w:p w:rsidR="00DE7AFF" w:rsidRPr="0067453E" w:rsidRDefault="00044996" w:rsidP="0067453E">
      <w:pPr>
        <w:pStyle w:val="Cmsor2"/>
        <w:shd w:val="clear" w:color="auto" w:fill="FFFFFF" w:themeFill="background1"/>
        <w:jc w:val="both"/>
      </w:pPr>
      <w:bookmarkStart w:id="13" w:name="_Toc120223598"/>
      <w:r>
        <w:rPr>
          <w:noProof/>
        </w:rPr>
        <w:lastRenderedPageBreak/>
        <w:object w:dxaOrig="1440" w:dyaOrig="1440">
          <v:shape id="_x0000_s1083" type="#_x0000_t75" style="position:absolute;left:0;text-align:left;margin-left:383.95pt;margin-top:24.2pt;width:76.9pt;height:50pt;z-index:251751424;mso-position-horizontal-relative:text;mso-position-vertical-relative:text" wrapcoords="-212 0 -212 21278 21600 21278 21600 0 -212 0" filled="t" fillcolor="#ffc000">
            <v:imagedata r:id="rId20" o:title=""/>
            <w10:wrap type="tight"/>
          </v:shape>
          <o:OLEObject Type="Embed" ProgID="Package" ShapeID="_x0000_s1083" DrawAspect="Icon" ObjectID="_1730836536" r:id="rId21"/>
        </w:object>
      </w:r>
      <w:r w:rsidR="00DE7AFF" w:rsidRPr="0067453E">
        <w:t>A 20</w:t>
      </w:r>
      <w:r w:rsidR="00A736D4">
        <w:t>2</w:t>
      </w:r>
      <w:r w:rsidR="000931A2">
        <w:t>1</w:t>
      </w:r>
      <w:r w:rsidR="00DE7AFF" w:rsidRPr="0067453E">
        <w:t>-202</w:t>
      </w:r>
      <w:r w:rsidR="000931A2">
        <w:t>2</w:t>
      </w:r>
      <w:r w:rsidR="00DE7AFF" w:rsidRPr="0067453E">
        <w:t xml:space="preserve">. tanévben végzett hallgatók </w:t>
      </w:r>
      <w:r w:rsidR="00DE7AFF" w:rsidRPr="00252035">
        <w:rPr>
          <w:u w:val="single"/>
        </w:rPr>
        <w:t>végzős felmérése</w:t>
      </w:r>
      <w:r w:rsidR="00DE7AFF" w:rsidRPr="0067453E">
        <w:t>, és a felmérés értékelése</w:t>
      </w:r>
      <w:bookmarkEnd w:id="13"/>
    </w:p>
    <w:p w:rsidR="0058389B" w:rsidRPr="0067453E" w:rsidRDefault="0058389B" w:rsidP="0067453E">
      <w:pPr>
        <w:shd w:val="clear" w:color="auto" w:fill="FFFFFF" w:themeFill="background1"/>
        <w:jc w:val="both"/>
      </w:pPr>
      <w:r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fogadták el. </w:t>
      </w:r>
    </w:p>
    <w:p w:rsidR="0058389B" w:rsidRPr="0067453E" w:rsidRDefault="00044996" w:rsidP="0067453E">
      <w:pPr>
        <w:shd w:val="clear" w:color="auto" w:fill="FFFFFF" w:themeFill="background1"/>
        <w:jc w:val="both"/>
      </w:pPr>
      <w:r>
        <w:rPr>
          <w:rFonts w:cs="Times New Roman"/>
          <w:noProof/>
          <w:szCs w:val="20"/>
        </w:rPr>
        <w:object w:dxaOrig="1440" w:dyaOrig="1440">
          <v:shape id="_x0000_s1059" type="#_x0000_t75" style="position:absolute;left:0;text-align:left;margin-left:388.55pt;margin-top:10.6pt;width:72.25pt;height:46.55pt;z-index:251710464" filled="t" fillcolor="#f4b083 [1941]">
            <v:imagedata r:id="rId22" o:title=""/>
            <w10:wrap type="square"/>
          </v:shape>
          <o:OLEObject Type="Embed" ProgID="Package" ShapeID="_x0000_s1059" DrawAspect="Icon" ObjectID="_1730836537" r:id="rId23"/>
        </w:object>
      </w:r>
    </w:p>
    <w:p w:rsidR="0058389B" w:rsidRPr="0067453E" w:rsidRDefault="0058389B" w:rsidP="0067453E">
      <w:pPr>
        <w:shd w:val="clear" w:color="auto" w:fill="FFFFFF" w:themeFill="background1"/>
        <w:jc w:val="both"/>
        <w:rPr>
          <w:szCs w:val="20"/>
        </w:rPr>
      </w:pPr>
      <w:r w:rsidRPr="0067453E">
        <w:rPr>
          <w:szCs w:val="20"/>
        </w:rPr>
        <w:t xml:space="preserve">A végzős felmérés </w:t>
      </w:r>
      <w:r w:rsidRPr="0067453E">
        <w:rPr>
          <w:b/>
          <w:szCs w:val="20"/>
        </w:rPr>
        <w:t>kérdéssora</w:t>
      </w:r>
      <w:r w:rsidRPr="0067453E">
        <w:rPr>
          <w:szCs w:val="20"/>
        </w:rPr>
        <w:t xml:space="preserve">, amely </w:t>
      </w:r>
      <w:r w:rsidRPr="0067453E">
        <w:rPr>
          <w:rFonts w:cs="Times New Roman"/>
          <w:szCs w:val="20"/>
        </w:rPr>
        <w:t>20</w:t>
      </w:r>
      <w:r w:rsidR="008478B0">
        <w:rPr>
          <w:rFonts w:cs="Times New Roman"/>
          <w:szCs w:val="20"/>
        </w:rPr>
        <w:t>2</w:t>
      </w:r>
      <w:r w:rsidR="0077231B">
        <w:rPr>
          <w:rFonts w:cs="Times New Roman"/>
          <w:szCs w:val="20"/>
        </w:rPr>
        <w:t>1</w:t>
      </w:r>
      <w:r w:rsidRPr="0067453E">
        <w:rPr>
          <w:rFonts w:cs="Times New Roman"/>
          <w:szCs w:val="20"/>
        </w:rPr>
        <w:t>. szeptember</w:t>
      </w:r>
      <w:r w:rsidR="00BA3C26">
        <w:rPr>
          <w:rFonts w:cs="Times New Roman"/>
          <w:szCs w:val="20"/>
        </w:rPr>
        <w:t>ben</w:t>
      </w:r>
      <w:r w:rsidRPr="0067453E">
        <w:rPr>
          <w:rFonts w:cs="Times New Roman"/>
          <w:szCs w:val="20"/>
        </w:rPr>
        <w:t xml:space="preserve"> került kiküldésre a szakértő által anonim internetes szavazóprogrammal</w:t>
      </w:r>
      <w:r w:rsidR="00750259" w:rsidRPr="0067453E">
        <w:rPr>
          <w:rFonts w:cs="Times New Roman"/>
          <w:szCs w:val="20"/>
        </w:rPr>
        <w:t xml:space="preserve"> (GoogleForm)</w:t>
      </w:r>
      <w:r w:rsidRPr="0067453E">
        <w:rPr>
          <w:rFonts w:cs="Times New Roman"/>
          <w:szCs w:val="20"/>
        </w:rPr>
        <w:t xml:space="preserve"> az érintett hallgatóknak, az adatvédelmi előírásoknak megfelelő módon. (A Word 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</w:p>
    <w:p w:rsidR="0058389B" w:rsidRPr="0067453E" w:rsidRDefault="00044996" w:rsidP="0067453E">
      <w:pPr>
        <w:shd w:val="clear" w:color="auto" w:fill="FFFFFF" w:themeFill="background1"/>
        <w:jc w:val="both"/>
      </w:pPr>
      <w:r>
        <w:rPr>
          <w:rFonts w:cs="Times New Roman"/>
          <w:noProof/>
          <w:szCs w:val="20"/>
        </w:rPr>
        <w:object w:dxaOrig="1440" w:dyaOrig="1440">
          <v:shape id="_x0000_s1030" type="#_x0000_t75" style="position:absolute;left:0;text-align:left;margin-left:398.35pt;margin-top:1.5pt;width:58.3pt;height:37.9pt;z-index:251663360" wrapcoords="-212 0 -212 21273 21600 21273 21600 0 -212 0" filled="t" fillcolor="#c45911 [2405]">
            <v:imagedata r:id="rId24" o:title=""/>
            <w10:wrap type="tight"/>
          </v:shape>
          <o:OLEObject Type="Embed" ProgID="Package" ShapeID="_x0000_s1030" DrawAspect="Icon" ObjectID="_1730836538" r:id="rId25"/>
        </w:object>
      </w:r>
    </w:p>
    <w:p w:rsidR="0058389B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végzős felmérés </w:t>
      </w:r>
      <w:r w:rsidRPr="0067453E">
        <w:rPr>
          <w:b/>
          <w:szCs w:val="20"/>
        </w:rPr>
        <w:t>kiértékelése</w:t>
      </w:r>
      <w:r w:rsidRPr="0067453E">
        <w:rPr>
          <w:szCs w:val="20"/>
        </w:rPr>
        <w:t xml:space="preserve"> Dr. Gyarmati Andrea által</w:t>
      </w:r>
      <w:r w:rsidRPr="0067453E">
        <w:rPr>
          <w:rFonts w:cs="Times New Roman"/>
          <w:szCs w:val="20"/>
        </w:rPr>
        <w:t>.</w:t>
      </w:r>
      <w:r w:rsidR="00BB7234" w:rsidRPr="0067453E">
        <w:rPr>
          <w:rFonts w:cs="Times New Roman"/>
          <w:szCs w:val="20"/>
        </w:rPr>
        <w:t xml:space="preserve"> </w:t>
      </w:r>
      <w:r w:rsidRPr="0067453E">
        <w:rPr>
          <w:rFonts w:cs="Times New Roman"/>
          <w:szCs w:val="20"/>
        </w:rPr>
        <w:t>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Pr="0067453E">
        <w:rPr>
          <w:rFonts w:cs="Times New Roman"/>
          <w:szCs w:val="20"/>
        </w:rPr>
        <w:t>)</w:t>
      </w:r>
    </w:p>
    <w:p w:rsidR="0058389B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B43F83" w:rsidRDefault="00B43F83" w:rsidP="00B43F83">
      <w:pPr>
        <w:shd w:val="clear" w:color="auto" w:fill="FFFFFF" w:themeFill="background1"/>
        <w:contextualSpacing/>
        <w:jc w:val="both"/>
      </w:pPr>
    </w:p>
    <w:p w:rsidR="00E91D9B" w:rsidRPr="0067453E" w:rsidRDefault="00090DED" w:rsidP="00E91D9B">
      <w:pPr>
        <w:pStyle w:val="Cmsor3"/>
        <w:shd w:val="clear" w:color="auto" w:fill="FFFFFF" w:themeFill="background1"/>
        <w:rPr>
          <w:color w:val="auto"/>
        </w:rPr>
      </w:pPr>
      <w:bookmarkStart w:id="14" w:name="_Toc120223599"/>
      <w:r>
        <w:rPr>
          <w:color w:val="auto"/>
        </w:rPr>
        <w:t>A</w:t>
      </w:r>
      <w:r w:rsidR="00E91D9B" w:rsidRPr="0067453E">
        <w:rPr>
          <w:color w:val="auto"/>
        </w:rPr>
        <w:t xml:space="preserve"> végzős felmérés</w:t>
      </w:r>
      <w:r>
        <w:rPr>
          <w:color w:val="auto"/>
        </w:rPr>
        <w:t xml:space="preserve"> megállapításai </w:t>
      </w:r>
      <w:r w:rsidRPr="00090DED">
        <w:rPr>
          <w:b w:val="0"/>
          <w:bCs/>
          <w:color w:val="auto"/>
        </w:rPr>
        <w:t>(</w:t>
      </w:r>
      <w:r>
        <w:rPr>
          <w:b w:val="0"/>
          <w:bCs/>
          <w:color w:val="auto"/>
        </w:rPr>
        <w:t xml:space="preserve">Dr. </w:t>
      </w:r>
      <w:r w:rsidRPr="00090DED">
        <w:rPr>
          <w:b w:val="0"/>
          <w:bCs/>
          <w:color w:val="auto"/>
        </w:rPr>
        <w:t>Gyarmati Andrea)</w:t>
      </w:r>
      <w:bookmarkEnd w:id="14"/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>A kérdőívet a teljes alapsokaság (14 fő) 43%-a töltötte ki, azaz 6 fő</w:t>
      </w:r>
      <w:r>
        <w:t>. (Az elemzés emiatt csak részleges.)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Demográfiai alapadatok szerint a 6 főből 4 nő. Korcsoport szerint 3 fő 30 év alatti, 3 pedig 31-49 éves. 50+ nem volt a mintában. Lakhelyük típusa: 2 fő község, 2 fő egyéb város, 1-1 fő főváros és egyéb város. 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Előképzettség: 2 fő érettségivel, 2 fő megkezdett felsőfokú tanulmányokkal, szintén 2 fő diplomával kezdte meg a tanulmányait. Ebből következtetéseket nem lehet levonni, mindenesetre a tavaly végzettek a fele volt csak érettségizett- itt most a harmaduk. 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3 fő kezdte meg a tanulmányait 2020-ban-ban, 2 fő 20216-ban, 1 fő pedig 2019-ben. 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3-3 fő végzett dharmatanítói és összehasonlító buddhista filozófián. 4 fő végzett MA-n, 2 fő BA-n. 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Mindenki átvette át a diplomáját az abszolutóriumtól számítva 1-3 hónapon belül (ez tavaly csak 81% volt), így annak a kérdésnek, hogy tapasztaltál-e hátrányt a diploma hiánya miatt, nem volt relevanciája. 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A munkaadók reakciója: legtöbb esetben (4 fő) érdeklődést kelt, 1 fő szerint a munkaadókat nem érdekli, 1 fő nem tudta megítélni. </w:t>
      </w:r>
    </w:p>
    <w:p w:rsidR="00090DED" w:rsidRP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 xml:space="preserve">Mennyire érzed felhasználhatónak a munkádban a Főiskolán tanultakat? Összességében a felhasználhatóság 2,7-es átlagot kapott egy 4-es skálán, </w:t>
      </w:r>
      <w:proofErr w:type="gramStart"/>
      <w:r w:rsidRPr="00090DED">
        <w:t>ugyanúgy</w:t>
      </w:r>
      <w:proofErr w:type="gramEnd"/>
      <w:r w:rsidRPr="00090DED">
        <w:t xml:space="preserve"> mint tavaly. </w:t>
      </w:r>
    </w:p>
    <w:p w:rsidR="00090DED" w:rsidRDefault="00090DED" w:rsidP="00090DED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>Az idén végzettek számára is a legfontosabb a buddhista szellemi orientáció, a 2., buddhista műveltség és életmód (tavaly a türelem és megértés volt a 2.) a 3. pedig a nehéz élethelyzet kezeléséhez kapott iránymutatás. Tavaly és előtte való évben az idegen nyelvi készség szerepelt az utolsó helyen, most viszont a vallásosság.</w:t>
      </w:r>
    </w:p>
    <w:p w:rsidR="00090DED" w:rsidRDefault="00090DED" w:rsidP="007C5D67">
      <w:pPr>
        <w:pStyle w:val="Listaszerbekezds"/>
        <w:numPr>
          <w:ilvl w:val="0"/>
          <w:numId w:val="17"/>
        </w:numPr>
        <w:shd w:val="clear" w:color="auto" w:fill="FFFFFF" w:themeFill="background1"/>
        <w:jc w:val="both"/>
      </w:pPr>
      <w:r w:rsidRPr="00090DED">
        <w:t>Összegezve</w:t>
      </w:r>
      <w:r>
        <w:t xml:space="preserve">. </w:t>
      </w:r>
      <w:r w:rsidRPr="00090DED">
        <w:t>Nagyon kevesen végeztek 2022-ben, kicsi a kitöltők száma, ezért nehéz megalapozott állításokat tenni erről az évfolyamról. Mivel főként MA-sok töltötték ki, ezért jól láthatóan mással elégedettek és elégedetlenek, mint a tavaly végzettek. A 2022-ben végzettek mindazonáltal kritikusabbak a tanulmányaikat illetően, mint akik korábban végeztek (korábban nem fordult elő, hogy valaki egyértelműen és kategorikusan ne javasolja az ismerőseinek a Főiskolát). A Tanulmányi Osztály megítélése egyértelműen sokat javult, ugyanakkor vannak változatlan dolgok (digitális kompetenciák, mentorálás stb).</w:t>
      </w:r>
    </w:p>
    <w:p w:rsidR="00090DED" w:rsidRDefault="00090DED" w:rsidP="00090DED">
      <w:pPr>
        <w:shd w:val="clear" w:color="auto" w:fill="FFFFFF" w:themeFill="background1"/>
        <w:jc w:val="both"/>
      </w:pPr>
    </w:p>
    <w:p w:rsidR="00090DED" w:rsidRDefault="00090DED" w:rsidP="00090DED">
      <w:pPr>
        <w:shd w:val="clear" w:color="auto" w:fill="FFFFFF" w:themeFill="background1"/>
        <w:jc w:val="both"/>
      </w:pPr>
    </w:p>
    <w:p w:rsidR="00090DED" w:rsidRDefault="00090DED">
      <w:pPr>
        <w:spacing w:after="160" w:line="259" w:lineRule="auto"/>
        <w:rPr>
          <w:rFonts w:ascii="Arial" w:eastAsiaTheme="majorEastAsia" w:hAnsi="Arial" w:cs="Arial"/>
          <w:b/>
          <w:sz w:val="24"/>
          <w:szCs w:val="24"/>
        </w:rPr>
      </w:pPr>
      <w:r>
        <w:br w:type="page"/>
      </w:r>
    </w:p>
    <w:p w:rsidR="00DE7AFF" w:rsidRPr="0067453E" w:rsidRDefault="00044996" w:rsidP="0067453E">
      <w:pPr>
        <w:pStyle w:val="Cmsor2"/>
        <w:shd w:val="clear" w:color="auto" w:fill="FFFFFF" w:themeFill="background1"/>
        <w:jc w:val="both"/>
      </w:pPr>
      <w:bookmarkStart w:id="15" w:name="_Toc120223600"/>
      <w:r>
        <w:rPr>
          <w:noProof/>
        </w:rPr>
        <w:lastRenderedPageBreak/>
        <w:object w:dxaOrig="1440" w:dyaOrig="1440">
          <v:shape id="_x0000_s1084" type="#_x0000_t75" style="position:absolute;left:0;text-align:left;margin-left:375pt;margin-top:25.9pt;width:76.9pt;height:50.05pt;z-index:251753472;mso-position-horizontal-relative:text;mso-position-vertical-relative:text" wrapcoords="-212 0 -212 21278 21600 21278 21600 0 -212 0" filled="t" fillcolor="#ffc000">
            <v:imagedata r:id="rId26" o:title=""/>
            <w10:wrap type="tight"/>
          </v:shape>
          <o:OLEObject Type="Embed" ProgID="Package" ShapeID="_x0000_s1084" DrawAspect="Icon" ObjectID="_1730836539" r:id="rId27"/>
        </w:object>
      </w:r>
      <w:r w:rsidR="008A751E" w:rsidRPr="0067453E">
        <w:t>A 20</w:t>
      </w:r>
      <w:r w:rsidR="002B564B">
        <w:t>2</w:t>
      </w:r>
      <w:r w:rsidR="00090DED">
        <w:t>1</w:t>
      </w:r>
      <w:r w:rsidR="008A751E" w:rsidRPr="0067453E">
        <w:t>-202</w:t>
      </w:r>
      <w:r w:rsidR="00090DED">
        <w:t>2</w:t>
      </w:r>
      <w:r w:rsidR="008A751E" w:rsidRPr="0067453E">
        <w:t xml:space="preserve">. tanévben a 2. évfolyam első szemeszterében beiratkozott hallgatók </w:t>
      </w:r>
      <w:r w:rsidR="008A751E" w:rsidRPr="00252035">
        <w:rPr>
          <w:u w:val="single"/>
        </w:rPr>
        <w:t>középfelmérése</w:t>
      </w:r>
      <w:r w:rsidR="008A751E" w:rsidRPr="0067453E">
        <w:t>, és a felmérés értékelése</w:t>
      </w:r>
      <w:bookmarkEnd w:id="15"/>
    </w:p>
    <w:p w:rsidR="008A751E" w:rsidRPr="0067453E" w:rsidRDefault="00044996" w:rsidP="0067453E">
      <w:pPr>
        <w:shd w:val="clear" w:color="auto" w:fill="FFFFFF" w:themeFill="background1"/>
        <w:jc w:val="both"/>
      </w:pPr>
      <w:r>
        <w:rPr>
          <w:noProof/>
        </w:rPr>
        <w:object w:dxaOrig="1440" w:dyaOrig="1440">
          <v:shape id="_x0000_s1061" type="#_x0000_t75" style="position:absolute;left:0;text-align:left;margin-left:382.1pt;margin-top:45.15pt;width:70.05pt;height:45pt;z-index:251712512" filled="t" fillcolor="#f4b083 [1941]">
            <v:imagedata r:id="rId28" o:title=""/>
            <w10:wrap type="square"/>
          </v:shape>
          <o:OLEObject Type="Embed" ProgID="Package" ShapeID="_x0000_s1061" DrawAspect="Icon" ObjectID="_1730836540" r:id="rId29"/>
        </w:object>
      </w:r>
      <w:r w:rsidR="0058389B" w:rsidRPr="0067453E">
        <w:t xml:space="preserve">A kérdőív elkészítését, a felmérés lebonyolítását és a kiértékelést Dr. Gyarmati Andrea végezte. A kérdőív kérdéseit és struktúráját a szakértő vezetése mellett a MIB tagjai informális és formális üléseken készítették elő és fogadták el. </w:t>
      </w:r>
      <w:r w:rsidR="00577C1F" w:rsidRPr="0067453E">
        <w:t xml:space="preserve">A felmérés a járványidőszakban zajlott online oktatás alatt, a felhívásban külön kérés volt a hallgatók felé, hogy válaszaikat a </w:t>
      </w:r>
      <w:r w:rsidR="00577C1F" w:rsidRPr="0067453E">
        <w:rPr>
          <w:i/>
        </w:rPr>
        <w:t>normál oktatásra</w:t>
      </w:r>
      <w:r w:rsidR="00577C1F" w:rsidRPr="0067453E">
        <w:t xml:space="preserve"> vonatkozólag adják meg, azaz korábbi tapasztalataik alapján a vírushelyzettől elvonatkoztatva.</w:t>
      </w:r>
      <w:r w:rsidR="002B564B">
        <w:t xml:space="preserve"> A hallgatók a szöveges részben fejthették ki az online oktatásra vonatkozó észrevételeiket.</w:t>
      </w:r>
    </w:p>
    <w:p w:rsidR="0058389B" w:rsidRPr="0067453E" w:rsidRDefault="0058389B" w:rsidP="0067453E">
      <w:pPr>
        <w:shd w:val="clear" w:color="auto" w:fill="FFFFFF" w:themeFill="background1"/>
        <w:jc w:val="both"/>
      </w:pPr>
    </w:p>
    <w:p w:rsidR="0058389B" w:rsidRPr="0067453E" w:rsidRDefault="00044996" w:rsidP="0067453E">
      <w:pPr>
        <w:shd w:val="clear" w:color="auto" w:fill="FFFFFF" w:themeFill="background1"/>
        <w:jc w:val="both"/>
        <w:rPr>
          <w:szCs w:val="20"/>
        </w:rPr>
      </w:pPr>
      <w:r>
        <w:rPr>
          <w:noProof/>
          <w:szCs w:val="20"/>
        </w:rPr>
        <w:object w:dxaOrig="1440" w:dyaOrig="1440">
          <v:shape id="_x0000_s1034" type="#_x0000_t75" style="position:absolute;left:0;text-align:left;margin-left:386.95pt;margin-top:6.1pt;width:64.45pt;height:41.85pt;z-index:251670528" wrapcoords="-212 0 -212 21273 21600 21273 21600 0 -212 0" filled="t" fillcolor="#c45911 [2405]">
            <v:imagedata r:id="rId30" o:title=""/>
            <w10:wrap type="tight"/>
          </v:shape>
          <o:OLEObject Type="Embed" ProgID="Package" ShapeID="_x0000_s1034" DrawAspect="Icon" ObjectID="_1730836541" r:id="rId31"/>
        </w:object>
      </w:r>
      <w:r w:rsidR="0058389B" w:rsidRPr="0067453E">
        <w:rPr>
          <w:szCs w:val="20"/>
        </w:rPr>
        <w:t xml:space="preserve">A </w:t>
      </w:r>
      <w:r w:rsidR="008A751E" w:rsidRPr="0067453E">
        <w:rPr>
          <w:szCs w:val="20"/>
        </w:rPr>
        <w:t>közép</w:t>
      </w:r>
      <w:r w:rsidR="0058389B" w:rsidRPr="0067453E">
        <w:rPr>
          <w:szCs w:val="20"/>
        </w:rPr>
        <w:t xml:space="preserve">felmérés </w:t>
      </w:r>
      <w:r w:rsidR="0058389B" w:rsidRPr="0067453E">
        <w:rPr>
          <w:b/>
          <w:szCs w:val="20"/>
        </w:rPr>
        <w:t>kérdéssora</w:t>
      </w:r>
      <w:r w:rsidR="00750259" w:rsidRPr="0067453E">
        <w:rPr>
          <w:szCs w:val="20"/>
        </w:rPr>
        <w:t xml:space="preserve"> (</w:t>
      </w:r>
      <w:r w:rsidR="0058389B" w:rsidRPr="0067453E">
        <w:rPr>
          <w:rFonts w:cs="Times New Roman"/>
          <w:szCs w:val="20"/>
        </w:rPr>
        <w:t>20</w:t>
      </w:r>
      <w:r w:rsidR="00750259" w:rsidRPr="0067453E">
        <w:rPr>
          <w:rFonts w:cs="Times New Roman"/>
          <w:szCs w:val="20"/>
        </w:rPr>
        <w:t>2</w:t>
      </w:r>
      <w:r w:rsidR="00090DED">
        <w:rPr>
          <w:rFonts w:cs="Times New Roman"/>
          <w:szCs w:val="20"/>
        </w:rPr>
        <w:t>2</w:t>
      </w:r>
      <w:r w:rsidR="00B3097A">
        <w:rPr>
          <w:rFonts w:cs="Times New Roman"/>
          <w:szCs w:val="20"/>
        </w:rPr>
        <w:t>.</w:t>
      </w:r>
      <w:r w:rsidR="00750259" w:rsidRPr="0067453E">
        <w:rPr>
          <w:rFonts w:cs="Times New Roman"/>
          <w:szCs w:val="20"/>
        </w:rPr>
        <w:t xml:space="preserve"> </w:t>
      </w:r>
      <w:r w:rsidR="002B564B">
        <w:rPr>
          <w:rFonts w:cs="Times New Roman"/>
          <w:szCs w:val="20"/>
        </w:rPr>
        <w:t>februárban</w:t>
      </w:r>
      <w:r w:rsidR="00750259" w:rsidRPr="0067453E">
        <w:rPr>
          <w:rFonts w:cs="Times New Roman"/>
          <w:szCs w:val="20"/>
        </w:rPr>
        <w:t>)</w:t>
      </w:r>
      <w:r w:rsidR="0058389B" w:rsidRPr="0067453E">
        <w:rPr>
          <w:rFonts w:cs="Times New Roman"/>
          <w:szCs w:val="20"/>
        </w:rPr>
        <w:t xml:space="preserve"> a szakértő által anonim internetes szavazóprogrammal</w:t>
      </w:r>
      <w:r w:rsidR="00750259" w:rsidRPr="0067453E">
        <w:rPr>
          <w:rFonts w:cs="Times New Roman"/>
          <w:szCs w:val="20"/>
        </w:rPr>
        <w:t xml:space="preserve"> (GoogleForm)</w:t>
      </w:r>
      <w:r w:rsidR="0058389B" w:rsidRPr="0067453E">
        <w:rPr>
          <w:rFonts w:cs="Times New Roman"/>
          <w:szCs w:val="20"/>
        </w:rPr>
        <w:t xml:space="preserve"> az érintett hallgatók</w:t>
      </w:r>
      <w:r w:rsidR="00750259" w:rsidRPr="0067453E">
        <w:rPr>
          <w:rFonts w:cs="Times New Roman"/>
          <w:szCs w:val="20"/>
        </w:rPr>
        <w:t xml:space="preserve"> számára közzé lett téve</w:t>
      </w:r>
      <w:r w:rsidR="0058389B" w:rsidRPr="0067453E">
        <w:rPr>
          <w:rFonts w:cs="Times New Roman"/>
          <w:szCs w:val="20"/>
        </w:rPr>
        <w:t>, az adatvédelmi előírásoknak megfelelő módon.</w:t>
      </w:r>
      <w:r w:rsidR="00BB7234" w:rsidRPr="0067453E">
        <w:rPr>
          <w:rFonts w:cs="Times New Roman"/>
          <w:szCs w:val="20"/>
        </w:rPr>
        <w:t xml:space="preserve"> </w:t>
      </w:r>
      <w:r w:rsidR="002B564B">
        <w:rPr>
          <w:rFonts w:cs="Times New Roman"/>
          <w:szCs w:val="20"/>
        </w:rPr>
        <w:t xml:space="preserve">A kérdőív azonos az előző évivel. </w:t>
      </w:r>
      <w:r w:rsidR="00BB7234" w:rsidRPr="0067453E">
        <w:rPr>
          <w:rFonts w:cs="Times New Roman"/>
          <w:szCs w:val="20"/>
        </w:rPr>
        <w:t xml:space="preserve">(A Word </w:t>
      </w:r>
      <w:r w:rsidR="008A751E" w:rsidRPr="0067453E">
        <w:rPr>
          <w:rFonts w:cs="Times New Roman"/>
          <w:szCs w:val="20"/>
        </w:rPr>
        <w:t>dokumentumba beágyazott pdf-file, rákattintva megnyitható</w:t>
      </w:r>
      <w:r w:rsidR="0067453E" w:rsidRPr="0067453E">
        <w:rPr>
          <w:rFonts w:cs="Times New Roman"/>
          <w:szCs w:val="20"/>
        </w:rPr>
        <w:t>.)</w:t>
      </w:r>
    </w:p>
    <w:p w:rsidR="008A751E" w:rsidRPr="0067453E" w:rsidRDefault="008A751E" w:rsidP="0067453E">
      <w:pPr>
        <w:shd w:val="clear" w:color="auto" w:fill="FFFFFF" w:themeFill="background1"/>
        <w:jc w:val="both"/>
      </w:pPr>
    </w:p>
    <w:p w:rsidR="008A751E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</w:t>
      </w:r>
      <w:r w:rsidR="00D5519F" w:rsidRPr="0067453E">
        <w:rPr>
          <w:szCs w:val="20"/>
        </w:rPr>
        <w:t>közép</w:t>
      </w:r>
      <w:r w:rsidRPr="0067453E">
        <w:rPr>
          <w:szCs w:val="20"/>
        </w:rPr>
        <w:t xml:space="preserve">felmérés </w:t>
      </w:r>
      <w:r w:rsidR="008A751E" w:rsidRPr="0067453E">
        <w:rPr>
          <w:b/>
          <w:szCs w:val="20"/>
        </w:rPr>
        <w:t>kiértékelése</w:t>
      </w:r>
      <w:r w:rsidR="008A751E" w:rsidRPr="0067453E">
        <w:rPr>
          <w:szCs w:val="20"/>
        </w:rPr>
        <w:t xml:space="preserve"> Dr. Gyarmati Andrea által</w:t>
      </w:r>
      <w:r w:rsidR="00750259" w:rsidRPr="0067453E">
        <w:rPr>
          <w:szCs w:val="20"/>
        </w:rPr>
        <w:t>.</w:t>
      </w:r>
      <w:r w:rsidRPr="0067453E">
        <w:rPr>
          <w:rFonts w:cs="Times New Roman"/>
          <w:szCs w:val="20"/>
        </w:rPr>
        <w:t xml:space="preserve"> </w:t>
      </w:r>
      <w:r w:rsidR="008A751E" w:rsidRPr="0067453E">
        <w:rPr>
          <w:rFonts w:cs="Times New Roman"/>
          <w:szCs w:val="20"/>
        </w:rPr>
        <w:t>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="008A751E" w:rsidRPr="0067453E">
        <w:rPr>
          <w:rFonts w:cs="Times New Roman"/>
          <w:szCs w:val="20"/>
        </w:rPr>
        <w:t>)</w:t>
      </w:r>
    </w:p>
    <w:p w:rsidR="00750259" w:rsidRPr="0067453E" w:rsidRDefault="00750259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6" w:name="_Toc120223601"/>
      <w:r w:rsidRPr="0067453E">
        <w:rPr>
          <w:color w:val="auto"/>
        </w:rPr>
        <w:t>Reflexiók a</w:t>
      </w:r>
      <w:r w:rsidR="00E66CD2">
        <w:rPr>
          <w:color w:val="auto"/>
        </w:rPr>
        <w:t>z előző</w:t>
      </w:r>
      <w:r w:rsidRPr="0067453E">
        <w:rPr>
          <w:color w:val="auto"/>
        </w:rPr>
        <w:t xml:space="preserve"> </w:t>
      </w:r>
      <w:r w:rsidR="008A751E" w:rsidRPr="0067453E">
        <w:rPr>
          <w:color w:val="auto"/>
        </w:rPr>
        <w:t>közép</w:t>
      </w:r>
      <w:r w:rsidRPr="0067453E">
        <w:rPr>
          <w:color w:val="auto"/>
        </w:rPr>
        <w:t>felmérés</w:t>
      </w:r>
      <w:r w:rsidR="00E66CD2">
        <w:rPr>
          <w:color w:val="auto"/>
        </w:rPr>
        <w:t xml:space="preserve"> megállapításaira</w:t>
      </w:r>
      <w:bookmarkEnd w:id="16"/>
    </w:p>
    <w:p w:rsidR="001A4DE4" w:rsidRPr="0067453E" w:rsidRDefault="00492A96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 xml:space="preserve">Az </w:t>
      </w:r>
      <w:r w:rsidR="00004954">
        <w:t>60</w:t>
      </w:r>
      <w:r w:rsidR="0058389B" w:rsidRPr="0067453E">
        <w:t xml:space="preserve"> százalékos kitöltési arány</w:t>
      </w:r>
      <w:r w:rsidR="00935646" w:rsidRPr="0067453E">
        <w:t xml:space="preserve"> (41 válasz) </w:t>
      </w:r>
      <w:r w:rsidR="002D1CBE">
        <w:t>jelentős emelkedés (9%)</w:t>
      </w:r>
      <w:r w:rsidR="00E66CD2">
        <w:t>.</w:t>
      </w:r>
    </w:p>
    <w:p w:rsidR="00381B70" w:rsidRPr="0067453E" w:rsidRDefault="00E66CD2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>
        <w:t xml:space="preserve">Az MA képzésre jelentkezni szándékozók száma </w:t>
      </w:r>
      <w:r w:rsidR="002D1CBE">
        <w:t xml:space="preserve">tovább </w:t>
      </w:r>
      <w:r>
        <w:t>nőtt</w:t>
      </w:r>
      <w:r w:rsidR="002D1CBE">
        <w:t xml:space="preserve">: </w:t>
      </w:r>
      <w:r>
        <w:t>16</w:t>
      </w:r>
      <w:r w:rsidR="002D1CBE">
        <w:t>…</w:t>
      </w:r>
      <w:r>
        <w:t>25</w:t>
      </w:r>
      <w:r w:rsidR="002D1CBE">
        <w:t>…</w:t>
      </w:r>
      <w:r w:rsidR="002D1CBE" w:rsidRPr="002D1CBE">
        <w:rPr>
          <w:b/>
          <w:bCs/>
        </w:rPr>
        <w:t>49</w:t>
      </w:r>
      <w:r w:rsidR="002D1CBE">
        <w:t>%</w:t>
      </w:r>
      <w:r>
        <w:t>.</w:t>
      </w:r>
      <w:r w:rsidR="00935646" w:rsidRPr="0067453E">
        <w:t xml:space="preserve"> Viszont </w:t>
      </w:r>
      <w:r>
        <w:t xml:space="preserve">továbbra is </w:t>
      </w:r>
      <w:r w:rsidR="00935646" w:rsidRPr="0067453E">
        <w:t>vizsgálni kell, hova tűnik a szándék a hátralévő szemeszterek során.</w:t>
      </w:r>
    </w:p>
    <w:p w:rsidR="00B43F83" w:rsidRDefault="00935646" w:rsidP="007B562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 xml:space="preserve">A főiskolai szolgáltatásokkal való magas elégedettségi számok </w:t>
      </w:r>
      <w:r w:rsidR="00E66CD2">
        <w:t>megmaradtak</w:t>
      </w:r>
    </w:p>
    <w:p w:rsidR="00577C1F" w:rsidRPr="0067453E" w:rsidRDefault="00577C1F" w:rsidP="0067453E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67453E">
        <w:t xml:space="preserve">A szöveges válaszok kiértékelése alapján </w:t>
      </w:r>
      <w:r w:rsidR="002D1CBE">
        <w:t>a hibrid oktatás online részének műszaki problémái merültek fel. Az online előnyei és hátrányai is láthatók, A közösségi élet hiánya most is említésre került.</w:t>
      </w:r>
    </w:p>
    <w:p w:rsidR="0088418D" w:rsidRPr="0067453E" w:rsidRDefault="00234835" w:rsidP="0088418D">
      <w:pPr>
        <w:pStyle w:val="Cmsor3"/>
        <w:shd w:val="clear" w:color="auto" w:fill="FFFFFF" w:themeFill="background1"/>
        <w:rPr>
          <w:color w:val="auto"/>
        </w:rPr>
      </w:pPr>
      <w:bookmarkStart w:id="17" w:name="_Toc120223602"/>
      <w:r>
        <w:rPr>
          <w:color w:val="auto"/>
        </w:rPr>
        <w:t>A</w:t>
      </w:r>
      <w:r w:rsidR="0088418D" w:rsidRPr="0067453E">
        <w:rPr>
          <w:color w:val="auto"/>
        </w:rPr>
        <w:t xml:space="preserve"> középfelmérés</w:t>
      </w:r>
      <w:r>
        <w:rPr>
          <w:color w:val="auto"/>
        </w:rPr>
        <w:t xml:space="preserve"> elemzése</w:t>
      </w:r>
      <w:r w:rsidRPr="00234835">
        <w:rPr>
          <w:b w:val="0"/>
          <w:bCs/>
          <w:color w:val="auto"/>
        </w:rPr>
        <w:t xml:space="preserve"> (Dr. Gyarmati Andrea)</w:t>
      </w:r>
      <w:bookmarkEnd w:id="17"/>
    </w:p>
    <w:p w:rsidR="0088418D" w:rsidRDefault="0088418D" w:rsidP="0088418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>
        <w:t>A</w:t>
      </w:r>
      <w:r w:rsidR="002D1CBE">
        <w:t xml:space="preserve"> férfi hallgatók túlsúlya látható.</w:t>
      </w:r>
      <w:r>
        <w:t xml:space="preserve"> szöveges megjegyzésekben több </w:t>
      </w:r>
      <w:r w:rsidR="00B43F83">
        <w:t>felvetés olvasható, amelyek az oktatás tartalmi és formai diverzifikációja felé mutatnak (többszintű gyakorlatok, hibrid rendszer, harcművészet, külső oktatók)</w:t>
      </w:r>
      <w:r>
        <w:t>.</w:t>
      </w:r>
    </w:p>
    <w:p w:rsidR="00B43F83" w:rsidRDefault="002D1CBE" w:rsidP="0088418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2D1CBE">
        <w:t>(A jövedelemváltozással kapcsolatos várakozások valószínűleg teljesen függetlenek a főiskolai tanulmányoktól).</w:t>
      </w:r>
    </w:p>
    <w:p w:rsidR="002D1CBE" w:rsidRPr="00234835" w:rsidRDefault="002D1CBE" w:rsidP="0088418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234835">
        <w:t>Úgy tűnik, hogy mind a külföldi tanulmányutak, mind a külföldi munkavégzés évről évre egyre kevésbé szerepel a hallgatók tervei között.</w:t>
      </w:r>
    </w:p>
    <w:p w:rsidR="00234835" w:rsidRDefault="00234835" w:rsidP="0088418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234835">
        <w:t>A Főiskola szolgáltatásai közül most is leginkább a könyvtárral, a TO működésével, panaszkezelési eljárással elégedettek, legkevésbé (de így is 4-es az átlag) a hallgatói önkormányzattal. Legkevésbé pedig a menzát, esélyegyenlőségi szolgáltatásokat és a tehetséggondozást ismerik (ezt mutatják az alacsony elemszámok</w:t>
      </w:r>
    </w:p>
    <w:p w:rsidR="00234835" w:rsidRDefault="00234835" w:rsidP="0088418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234835">
        <w:t>Az általános közérzetet befolyásoló tényezők közül az online oktatást kell kiemelni: ez eléggé megosztó, sokak számára negatív. A leginkább pozitív a tanár-diák kapcsolat, illetve a buddhista gyakorlás és elvonulás. (Hasonló a sorrend a tavalyihoz</w:t>
      </w:r>
      <w:r>
        <w:t>.)</w:t>
      </w:r>
    </w:p>
    <w:p w:rsidR="00234835" w:rsidRPr="002D1CBE" w:rsidRDefault="00234835" w:rsidP="0088418D">
      <w:pPr>
        <w:pStyle w:val="Listaszerbekezds"/>
        <w:numPr>
          <w:ilvl w:val="0"/>
          <w:numId w:val="7"/>
        </w:numPr>
        <w:shd w:val="clear" w:color="auto" w:fill="FFFFFF" w:themeFill="background1"/>
        <w:jc w:val="both"/>
      </w:pPr>
      <w:r w:rsidRPr="00234835">
        <w:t>Összességében egy irányvesztett és bizonytalan évfolyam képe rajzolódott ki az adatokból, amelynek nagy szüksége lenne a közösség erejére, közösségszervezésre- ez egyrészt erősítené a kötődést a Főiskolához és növelné az elégedettséget, másrészt javítaná a közérzetüket, csökkentené a bizonytalan jövőképérzetet is.</w:t>
      </w:r>
    </w:p>
    <w:p w:rsidR="002D1CBE" w:rsidRPr="0067453E" w:rsidRDefault="002D1CBE" w:rsidP="002D1CBE">
      <w:pPr>
        <w:shd w:val="clear" w:color="auto" w:fill="FFFFFF" w:themeFill="background1"/>
        <w:jc w:val="both"/>
      </w:pPr>
    </w:p>
    <w:p w:rsidR="00234835" w:rsidRDefault="00234835">
      <w:pPr>
        <w:spacing w:after="160" w:line="259" w:lineRule="auto"/>
        <w:rPr>
          <w:rFonts w:ascii="Arial" w:eastAsiaTheme="majorEastAsia" w:hAnsi="Arial" w:cs="Arial"/>
          <w:b/>
          <w:sz w:val="24"/>
          <w:szCs w:val="24"/>
        </w:rPr>
      </w:pPr>
      <w:r>
        <w:br w:type="page"/>
      </w:r>
    </w:p>
    <w:p w:rsidR="00E13851" w:rsidRPr="0067453E" w:rsidRDefault="00E13851" w:rsidP="0067453E">
      <w:pPr>
        <w:pStyle w:val="Cmsor2"/>
        <w:shd w:val="clear" w:color="auto" w:fill="FFFFFF" w:themeFill="background1"/>
        <w:jc w:val="both"/>
      </w:pPr>
      <w:bookmarkStart w:id="18" w:name="_Toc120223603"/>
      <w:r w:rsidRPr="0067453E">
        <w:lastRenderedPageBreak/>
        <w:t>A 20</w:t>
      </w:r>
      <w:r w:rsidR="00D771F2">
        <w:t>2</w:t>
      </w:r>
      <w:r w:rsidR="00234835">
        <w:t>1</w:t>
      </w:r>
      <w:r w:rsidRPr="0067453E">
        <w:t>-202</w:t>
      </w:r>
      <w:r w:rsidR="00234835">
        <w:t>2</w:t>
      </w:r>
      <w:r w:rsidRPr="0067453E">
        <w:t xml:space="preserve">. tanév </w:t>
      </w:r>
      <w:r w:rsidRPr="00672434">
        <w:rPr>
          <w:u w:val="single"/>
        </w:rPr>
        <w:t>őszi</w:t>
      </w:r>
      <w:r w:rsidRPr="0067453E">
        <w:t xml:space="preserve"> szemeszterére vonatkozó OMHV, és a felmérés értékelése</w:t>
      </w:r>
      <w:bookmarkEnd w:id="18"/>
    </w:p>
    <w:p w:rsidR="00E13851" w:rsidRPr="0067453E" w:rsidRDefault="00044996" w:rsidP="0067453E">
      <w:pPr>
        <w:shd w:val="clear" w:color="auto" w:fill="FFFFFF" w:themeFill="background1"/>
        <w:jc w:val="both"/>
      </w:pPr>
      <w:r>
        <w:rPr>
          <w:noProof/>
        </w:rPr>
        <w:object w:dxaOrig="1440" w:dyaOrig="1440">
          <v:shape id="_x0000_s1085" type="#_x0000_t75" style="position:absolute;left:0;text-align:left;margin-left:378.65pt;margin-top:1.4pt;width:76.9pt;height:50pt;z-index:251755520;mso-position-horizontal-relative:text;mso-position-vertical-relative:text" wrapcoords="-212 0 -212 21278 21600 21278 21600 0 -212 0" filled="t" fillcolor="#ffc000">
            <v:imagedata r:id="rId32" o:title=""/>
            <w10:wrap type="tight"/>
          </v:shape>
          <o:OLEObject Type="Embed" ProgID="Package" ShapeID="_x0000_s1085" DrawAspect="Icon" ObjectID="_1730836542" r:id="rId33"/>
        </w:object>
      </w:r>
      <w:r w:rsidR="00D771F2">
        <w:t>A kérdőív a 202</w:t>
      </w:r>
      <w:r w:rsidR="00234835">
        <w:t>1</w:t>
      </w:r>
      <w:r w:rsidR="00D771F2">
        <w:t>-202</w:t>
      </w:r>
      <w:r w:rsidR="00234835">
        <w:t>2</w:t>
      </w:r>
      <w:r w:rsidR="00D771F2">
        <w:t>. tanév őszi félévének vizsgaidőszakában volt elérhető a Neptun Unipoll felületén.</w:t>
      </w:r>
      <w:r w:rsidR="0058389B" w:rsidRPr="0067453E">
        <w:t xml:space="preserve"> </w:t>
      </w:r>
      <w:r w:rsidR="007B562D">
        <w:t>A kérdőív azonos a 20</w:t>
      </w:r>
      <w:r w:rsidR="00234835">
        <w:t>20</w:t>
      </w:r>
      <w:r w:rsidR="007B562D">
        <w:t>-202</w:t>
      </w:r>
      <w:r w:rsidR="00234835">
        <w:t>1</w:t>
      </w:r>
      <w:r w:rsidR="007B562D">
        <w:t>őszi félév kérdőívével</w:t>
      </w:r>
      <w:r w:rsidR="00D771F2">
        <w:t xml:space="preserve">. Az adatokat Győri Péter nyerte ki és strukturálta, a kimutatásokat és az elemzést </w:t>
      </w:r>
      <w:r w:rsidR="005E4F3A">
        <w:t xml:space="preserve">Dr. </w:t>
      </w:r>
      <w:r w:rsidR="00D771F2">
        <w:t>Körtvélyesi Tibor végezte.</w:t>
      </w:r>
    </w:p>
    <w:p w:rsidR="0058389B" w:rsidRPr="0067453E" w:rsidRDefault="0058389B" w:rsidP="0067453E">
      <w:pPr>
        <w:shd w:val="clear" w:color="auto" w:fill="FFFFFF" w:themeFill="background1"/>
        <w:jc w:val="both"/>
      </w:pPr>
    </w:p>
    <w:p w:rsidR="0058389B" w:rsidRPr="0067453E" w:rsidRDefault="00044996" w:rsidP="0067453E">
      <w:pPr>
        <w:shd w:val="clear" w:color="auto" w:fill="FFFFFF" w:themeFill="background1"/>
        <w:jc w:val="both"/>
        <w:rPr>
          <w:szCs w:val="20"/>
        </w:rPr>
      </w:pPr>
      <w:r>
        <w:rPr>
          <w:noProof/>
        </w:rPr>
        <w:object w:dxaOrig="1440" w:dyaOrig="1440">
          <v:shape id="_x0000_s1065" type="#_x0000_t75" style="position:absolute;left:0;text-align:left;margin-left:390.4pt;margin-top:9.65pt;width:65.1pt;height:41.8pt;z-index:251718656;mso-position-horizontal-relative:text;mso-position-vertical-relative:text" filled="t" fillcolor="#f4b083 [1941]">
            <v:imagedata r:id="rId34" o:title=""/>
            <w10:wrap type="square"/>
          </v:shape>
          <o:OLEObject Type="Embed" ProgID="Package" ShapeID="_x0000_s1065" DrawAspect="Icon" ObjectID="_1730836543" r:id="rId35"/>
        </w:object>
      </w:r>
      <w:r w:rsidR="000824E7" w:rsidRPr="0067453E">
        <w:rPr>
          <w:szCs w:val="20"/>
        </w:rPr>
        <w:t>Az OMHV</w:t>
      </w:r>
      <w:r w:rsidR="00E13851" w:rsidRPr="0067453E">
        <w:rPr>
          <w:szCs w:val="20"/>
        </w:rPr>
        <w:t xml:space="preserve"> </w:t>
      </w:r>
      <w:r w:rsidR="0058389B" w:rsidRPr="0067453E">
        <w:rPr>
          <w:szCs w:val="20"/>
        </w:rPr>
        <w:t xml:space="preserve">felmérés </w:t>
      </w:r>
      <w:r w:rsidR="0058389B" w:rsidRPr="0067453E">
        <w:rPr>
          <w:b/>
          <w:szCs w:val="20"/>
        </w:rPr>
        <w:t>kérdéssora</w:t>
      </w:r>
      <w:r w:rsidR="0058389B" w:rsidRPr="0067453E">
        <w:rPr>
          <w:rFonts w:cs="Times New Roman"/>
          <w:szCs w:val="20"/>
        </w:rPr>
        <w:t xml:space="preserve">. </w:t>
      </w:r>
      <w:r w:rsidR="00E13851" w:rsidRPr="0067453E">
        <w:rPr>
          <w:rFonts w:cs="Times New Roman"/>
          <w:szCs w:val="20"/>
        </w:rPr>
        <w:t>(A Word dokumentumba beágyazott pdf</w:t>
      </w:r>
      <w:r w:rsidR="0067453E" w:rsidRPr="0067453E">
        <w:rPr>
          <w:rFonts w:cs="Times New Roman"/>
          <w:szCs w:val="20"/>
        </w:rPr>
        <w:t>-file, rákattintva megnyitható.)</w:t>
      </w:r>
    </w:p>
    <w:p w:rsidR="00E13851" w:rsidRPr="0067453E" w:rsidRDefault="00E13851" w:rsidP="0067453E">
      <w:pPr>
        <w:shd w:val="clear" w:color="auto" w:fill="FFFFFF" w:themeFill="background1"/>
        <w:jc w:val="both"/>
      </w:pPr>
    </w:p>
    <w:p w:rsidR="00E13851" w:rsidRPr="0067453E" w:rsidRDefault="0058389B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</w:t>
      </w:r>
      <w:r w:rsidR="001055C5" w:rsidRPr="0067453E">
        <w:rPr>
          <w:szCs w:val="20"/>
        </w:rPr>
        <w:t>OMHV</w:t>
      </w:r>
      <w:r w:rsidR="00E13851" w:rsidRPr="0067453E">
        <w:rPr>
          <w:szCs w:val="20"/>
        </w:rPr>
        <w:t xml:space="preserve"> </w:t>
      </w:r>
      <w:r w:rsidRPr="0067453E">
        <w:rPr>
          <w:szCs w:val="20"/>
        </w:rPr>
        <w:t xml:space="preserve">felmérés </w:t>
      </w:r>
      <w:r w:rsidR="00E13851" w:rsidRPr="0067453E">
        <w:rPr>
          <w:b/>
          <w:szCs w:val="20"/>
        </w:rPr>
        <w:t>kiértékelése</w:t>
      </w:r>
      <w:r w:rsidR="00D771F2">
        <w:rPr>
          <w:b/>
          <w:szCs w:val="20"/>
        </w:rPr>
        <w:t>.</w:t>
      </w:r>
      <w:r w:rsidRPr="0067453E">
        <w:rPr>
          <w:rFonts w:cs="Times New Roman"/>
          <w:szCs w:val="20"/>
        </w:rPr>
        <w:t xml:space="preserve"> </w:t>
      </w:r>
      <w:r w:rsidR="00E13851" w:rsidRPr="0067453E">
        <w:rPr>
          <w:rFonts w:cs="Times New Roman"/>
          <w:szCs w:val="20"/>
        </w:rPr>
        <w:t>(A Word dokumentumba beágyazott pdf-file, rákattintva megnyitható</w:t>
      </w:r>
      <w:r w:rsidR="0067453E" w:rsidRPr="0067453E">
        <w:rPr>
          <w:rFonts w:cs="Times New Roman"/>
          <w:szCs w:val="20"/>
        </w:rPr>
        <w:t>.</w:t>
      </w:r>
      <w:r w:rsidR="00E13851" w:rsidRPr="0067453E">
        <w:rPr>
          <w:rFonts w:cs="Times New Roman"/>
          <w:szCs w:val="20"/>
        </w:rPr>
        <w:t>).</w:t>
      </w:r>
    </w:p>
    <w:p w:rsidR="00E13851" w:rsidRPr="0067453E" w:rsidRDefault="00E13851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E13851" w:rsidRPr="0067453E" w:rsidRDefault="00E13851" w:rsidP="0067453E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58389B" w:rsidRPr="0067453E" w:rsidRDefault="0058389B" w:rsidP="0067453E">
      <w:pPr>
        <w:pStyle w:val="Cmsor3"/>
        <w:shd w:val="clear" w:color="auto" w:fill="FFFFFF" w:themeFill="background1"/>
        <w:rPr>
          <w:color w:val="auto"/>
        </w:rPr>
      </w:pPr>
      <w:bookmarkStart w:id="19" w:name="_Toc120223604"/>
      <w:r w:rsidRPr="0067453E">
        <w:rPr>
          <w:color w:val="auto"/>
        </w:rPr>
        <w:t>Reflexiók a</w:t>
      </w:r>
      <w:r w:rsidR="00D90DEE" w:rsidRPr="0067453E">
        <w:rPr>
          <w:color w:val="auto"/>
        </w:rPr>
        <w:t xml:space="preserve">z </w:t>
      </w:r>
      <w:r w:rsidR="00780314" w:rsidRPr="0067453E">
        <w:rPr>
          <w:color w:val="auto"/>
        </w:rPr>
        <w:t xml:space="preserve">őszi </w:t>
      </w:r>
      <w:r w:rsidR="00D90DEE" w:rsidRPr="0067453E">
        <w:rPr>
          <w:color w:val="auto"/>
        </w:rPr>
        <w:t>OMHV</w:t>
      </w:r>
      <w:r w:rsidR="00E13851" w:rsidRPr="0067453E">
        <w:rPr>
          <w:color w:val="auto"/>
        </w:rPr>
        <w:t xml:space="preserve"> </w:t>
      </w:r>
      <w:r w:rsidRPr="0067453E">
        <w:rPr>
          <w:color w:val="auto"/>
        </w:rPr>
        <w:t>felmérés</w:t>
      </w:r>
      <w:r w:rsidR="00F4601F" w:rsidRPr="0067453E">
        <w:rPr>
          <w:color w:val="auto"/>
        </w:rPr>
        <w:t>hez</w:t>
      </w:r>
      <w:r w:rsidR="00D771F2">
        <w:rPr>
          <w:color w:val="auto"/>
        </w:rPr>
        <w:t xml:space="preserve"> </w:t>
      </w:r>
      <w:r w:rsidR="00D771F2" w:rsidRPr="00D771F2">
        <w:rPr>
          <w:b w:val="0"/>
          <w:bCs/>
          <w:color w:val="auto"/>
        </w:rPr>
        <w:t xml:space="preserve">(a </w:t>
      </w:r>
      <w:r w:rsidR="00721D6D">
        <w:rPr>
          <w:b w:val="0"/>
          <w:bCs/>
          <w:color w:val="auto"/>
        </w:rPr>
        <w:t>2019-</w:t>
      </w:r>
      <w:r w:rsidR="00D771F2" w:rsidRPr="00D771F2">
        <w:rPr>
          <w:b w:val="0"/>
          <w:bCs/>
          <w:color w:val="auto"/>
        </w:rPr>
        <w:t>20</w:t>
      </w:r>
      <w:r w:rsidR="00234835">
        <w:rPr>
          <w:b w:val="0"/>
          <w:bCs/>
          <w:color w:val="auto"/>
        </w:rPr>
        <w:t>20</w:t>
      </w:r>
      <w:r w:rsidR="00D771F2" w:rsidRPr="00D771F2">
        <w:rPr>
          <w:b w:val="0"/>
          <w:bCs/>
          <w:color w:val="auto"/>
        </w:rPr>
        <w:t>-202</w:t>
      </w:r>
      <w:r w:rsidR="00234835">
        <w:rPr>
          <w:b w:val="0"/>
          <w:bCs/>
          <w:color w:val="auto"/>
        </w:rPr>
        <w:t>1</w:t>
      </w:r>
      <w:r w:rsidR="00D771F2">
        <w:rPr>
          <w:b w:val="0"/>
          <w:bCs/>
          <w:color w:val="auto"/>
        </w:rPr>
        <w:t xml:space="preserve">. félévi </w:t>
      </w:r>
      <w:r w:rsidR="00D771F2" w:rsidRPr="00D771F2">
        <w:rPr>
          <w:b w:val="0"/>
          <w:bCs/>
          <w:color w:val="auto"/>
        </w:rPr>
        <w:t>elemzés</w:t>
      </w:r>
      <w:r w:rsidR="00721D6D">
        <w:rPr>
          <w:b w:val="0"/>
          <w:bCs/>
          <w:color w:val="auto"/>
        </w:rPr>
        <w:t>ek</w:t>
      </w:r>
      <w:r w:rsidR="00D771F2" w:rsidRPr="00D771F2">
        <w:rPr>
          <w:b w:val="0"/>
          <w:bCs/>
          <w:color w:val="auto"/>
        </w:rPr>
        <w:t xml:space="preserve"> tükrében)</w:t>
      </w:r>
      <w:bookmarkEnd w:id="19"/>
    </w:p>
    <w:p w:rsidR="00A94FED" w:rsidRDefault="00A94FED" w:rsidP="00A94FED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 xml:space="preserve">Az OMHV minőségbiztosítási célból kért fogyasztói visszajelzés, és garanciális okból önkéntes és anonim, a keletkezett adatokat pedig a Főiskola pedig kizárólag alkalmazotti adatokként jogosult kezelni </w:t>
      </w:r>
      <w:r w:rsidRPr="0067453E">
        <w:rPr>
          <w:rFonts w:cs="Times New Roman"/>
        </w:rPr>
        <w:t>[Nftv. 3. melléklet I/A. 1. d)]</w:t>
      </w:r>
      <w:r w:rsidRPr="0067453E">
        <w:t xml:space="preserve">, az OMHV kérdőívet kitöltő hallgatókkal nem köthetők össze. Ezek a feltételek </w:t>
      </w:r>
      <w:r>
        <w:t>az ezévi</w:t>
      </w:r>
      <w:r w:rsidRPr="0067453E">
        <w:t xml:space="preserve"> OMHV értékelésénél</w:t>
      </w:r>
      <w:r>
        <w:t xml:space="preserve"> is</w:t>
      </w:r>
      <w:r w:rsidRPr="0067453E">
        <w:t xml:space="preserve"> teljesültek.</w:t>
      </w:r>
      <w:r>
        <w:t xml:space="preserve"> </w:t>
      </w:r>
      <w:r w:rsidRPr="0067453E">
        <w:t>A cél, hogy az egyes oktatók, illetve a munkacsoportok, tárgyfelelősök képet kapjanak az egyes tárgyak oktatásának színvonaláról, konkrét problémáiról</w:t>
      </w:r>
      <w:r>
        <w:t>, ebben a kérdőívben is ugyanolyan módon valósulhatott meg, mint korábban.</w:t>
      </w:r>
      <w:r w:rsidRPr="0067453E">
        <w:t xml:space="preserve"> </w:t>
      </w:r>
    </w:p>
    <w:p w:rsidR="00A94FED" w:rsidRDefault="00D771F2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>Az előző kimutatáshoz hasonlóan ebben is az</w:t>
      </w:r>
      <w:r w:rsidR="00AF25A6" w:rsidRPr="0067453E">
        <w:t xml:space="preserve"> adatok kevéssé szórnak</w:t>
      </w:r>
      <w:r w:rsidR="00A94FED">
        <w:t>, nagyon magas a pozitív értékelések aránya. A</w:t>
      </w:r>
      <w:r w:rsidR="00A94FED" w:rsidRPr="0067453E">
        <w:t xml:space="preserve"> korábbi évek statisztikáina</w:t>
      </w:r>
      <w:r w:rsidR="00A94FED">
        <w:t>k megfelelően</w:t>
      </w:r>
      <w:r w:rsidR="00A94FED" w:rsidRPr="0067453E">
        <w:t xml:space="preserve"> a kitöltők </w:t>
      </w:r>
      <w:r w:rsidR="00A94FED">
        <w:t>egy</w:t>
      </w:r>
      <w:r w:rsidR="00A94FED" w:rsidRPr="0067453E">
        <w:t xml:space="preserve"> része különbségtétel nélküli értékeléseket ad (ugyanolyan értékelést tesz minden ponthoz).</w:t>
      </w:r>
    </w:p>
    <w:p w:rsidR="00AF25A6" w:rsidRDefault="00A94FED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A kimutatások átlagokat számolnak, illetve átlagok átlagát, ezek hasonlíthatók össze az évek tekintetében. Vannak olyan elemei a kimutatásnak, amelyek stabilan hasonló arányokat mutatnak, de vannak olyanok is, amelyek hektikusan változnak. A jelenlegi kimutatás három őszi félév tekintetében mutat fel tendenciákat. </w:t>
      </w:r>
    </w:p>
    <w:p w:rsidR="00A94FED" w:rsidRPr="0067453E" w:rsidRDefault="00A94FED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A kitöltői ráták is változnak, de egyértelmű a csökkenés az évek viszonylatában. Jellemző az első félév utána beszakadás. </w:t>
      </w:r>
    </w:p>
    <w:p w:rsidR="008D3370" w:rsidRPr="0067453E" w:rsidRDefault="003E4F91" w:rsidP="0067453E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 w:rsidRPr="0067453E">
        <w:t>T</w:t>
      </w:r>
      <w:r w:rsidR="00540088" w:rsidRPr="0067453E">
        <w:t xml:space="preserve">ovábbá </w:t>
      </w:r>
      <w:r w:rsidR="00D771F2">
        <w:t>sem elég vonzó a kérdőív</w:t>
      </w:r>
      <w:r w:rsidR="00540088" w:rsidRPr="0067453E">
        <w:t xml:space="preserve"> felülete</w:t>
      </w:r>
      <w:r w:rsidR="00D771F2">
        <w:t xml:space="preserve">. Továbbra is </w:t>
      </w:r>
      <w:r w:rsidR="00540088" w:rsidRPr="0067453E">
        <w:t>csökkenteni kellene a tárgyértékelések kitöltésében megjelenő rutinszövegek és rutinműveletek számát, nagyobb szabadságot kellene biztosítani a hallgatók számára, hogy az értékeléseikben mely kérdésekre helyeznek nagyobb hang</w:t>
      </w:r>
      <w:r w:rsidR="00BD2505">
        <w:t>s</w:t>
      </w:r>
      <w:r w:rsidR="00540088" w:rsidRPr="0067453E">
        <w:t xml:space="preserve">úlyt. </w:t>
      </w:r>
      <w:r w:rsidR="00A94FED">
        <w:t>Szükség van a vizsgálat újragondolására.</w:t>
      </w:r>
    </w:p>
    <w:p w:rsidR="00672434" w:rsidRPr="0067453E" w:rsidRDefault="00672434" w:rsidP="00672434">
      <w:pPr>
        <w:pStyle w:val="Cmsor2"/>
        <w:shd w:val="clear" w:color="auto" w:fill="FFFFFF" w:themeFill="background1"/>
        <w:jc w:val="both"/>
      </w:pPr>
      <w:bookmarkStart w:id="20" w:name="_Toc120223605"/>
      <w:r w:rsidRPr="0067453E">
        <w:t>A 20</w:t>
      </w:r>
      <w:r>
        <w:t>2</w:t>
      </w:r>
      <w:r w:rsidR="00721D6D">
        <w:t>1</w:t>
      </w:r>
      <w:r w:rsidRPr="0067453E">
        <w:t>-202</w:t>
      </w:r>
      <w:r w:rsidR="00721D6D">
        <w:t>2</w:t>
      </w:r>
      <w:r w:rsidRPr="0067453E">
        <w:t xml:space="preserve">. tanév </w:t>
      </w:r>
      <w:r w:rsidRPr="00672434">
        <w:rPr>
          <w:u w:val="single"/>
        </w:rPr>
        <w:t>tavaszi</w:t>
      </w:r>
      <w:r w:rsidRPr="0067453E">
        <w:t xml:space="preserve"> szemeszterére vonatkozó OMHV, és a felmérés értékelése</w:t>
      </w:r>
      <w:bookmarkEnd w:id="20"/>
    </w:p>
    <w:p w:rsidR="00672434" w:rsidRPr="0067453E" w:rsidRDefault="00044996" w:rsidP="00672434">
      <w:pPr>
        <w:shd w:val="clear" w:color="auto" w:fill="FFFFFF" w:themeFill="background1"/>
        <w:jc w:val="both"/>
      </w:pPr>
      <w:r>
        <w:rPr>
          <w:noProof/>
        </w:rPr>
        <w:object w:dxaOrig="1440" w:dyaOrig="1440">
          <v:shape id="_x0000_s1086" type="#_x0000_t75" style="position:absolute;left:0;text-align:left;margin-left:373.45pt;margin-top:2pt;width:76.85pt;height:49.95pt;z-index:251757568;mso-position-horizontal-relative:text;mso-position-vertical-relative:text" wrapcoords="-212 0 -212 21278 21600 21278 21600 0 -212 0" filled="t" fillcolor="#ffc000">
            <v:imagedata r:id="rId36" o:title=""/>
            <w10:wrap type="tight"/>
          </v:shape>
          <o:OLEObject Type="Embed" ProgID="Package" ShapeID="_x0000_s1086" DrawAspect="Icon" ObjectID="_1730836544" r:id="rId37"/>
        </w:object>
      </w:r>
      <w:r w:rsidR="00672434">
        <w:t>A kérdőív a 202</w:t>
      </w:r>
      <w:r w:rsidR="00721D6D">
        <w:t>1</w:t>
      </w:r>
      <w:r w:rsidR="00672434">
        <w:t>-202</w:t>
      </w:r>
      <w:r w:rsidR="00721D6D">
        <w:t>2</w:t>
      </w:r>
      <w:r w:rsidR="00672434">
        <w:t>. tanév tavaszi félévének vizsgaidőszakában volt elérhető a Neptun Unipoll felületén.</w:t>
      </w:r>
      <w:r w:rsidR="00672434" w:rsidRPr="0067453E">
        <w:t xml:space="preserve"> </w:t>
      </w:r>
      <w:r w:rsidR="00672434">
        <w:t>A kérdőív azonos a 202</w:t>
      </w:r>
      <w:r w:rsidR="00721D6D">
        <w:t>1</w:t>
      </w:r>
      <w:r w:rsidR="00672434">
        <w:t>-202</w:t>
      </w:r>
      <w:r w:rsidR="00721D6D">
        <w:t>2</w:t>
      </w:r>
      <w:r w:rsidR="00672434">
        <w:t xml:space="preserve"> őszi félév kérdőívével. Az adatokat Győri Péter nyerte ki és strukturálta, a kimutatásokat és az elemzést </w:t>
      </w:r>
      <w:r w:rsidR="005E4F3A">
        <w:t xml:space="preserve">Dr. </w:t>
      </w:r>
      <w:r w:rsidR="00672434">
        <w:t>Körtvélyesi Tibor végezte.</w:t>
      </w:r>
    </w:p>
    <w:p w:rsidR="00672434" w:rsidRPr="0067453E" w:rsidRDefault="00672434" w:rsidP="00672434">
      <w:pPr>
        <w:shd w:val="clear" w:color="auto" w:fill="FFFFFF" w:themeFill="background1"/>
        <w:jc w:val="both"/>
      </w:pPr>
    </w:p>
    <w:p w:rsidR="00672434" w:rsidRPr="0067453E" w:rsidRDefault="00044996" w:rsidP="00672434">
      <w:pPr>
        <w:shd w:val="clear" w:color="auto" w:fill="FFFFFF" w:themeFill="background1"/>
        <w:jc w:val="both"/>
        <w:rPr>
          <w:szCs w:val="20"/>
        </w:rPr>
      </w:pPr>
      <w:r>
        <w:rPr>
          <w:noProof/>
        </w:rPr>
        <w:object w:dxaOrig="1440" w:dyaOrig="1440">
          <v:shape id="_x0000_s1068" type="#_x0000_t75" style="position:absolute;left:0;text-align:left;margin-left:385.35pt;margin-top:9.9pt;width:65.25pt;height:41.9pt;z-index:251722752;mso-position-horizontal-relative:text;mso-position-vertical-relative:text" filled="t" fillcolor="#f7caac [1301]">
            <v:imagedata r:id="rId38" o:title=""/>
            <w10:wrap type="square"/>
          </v:shape>
          <o:OLEObject Type="Embed" ProgID="Package" ShapeID="_x0000_s1068" DrawAspect="Icon" ObjectID="_1730836545" r:id="rId39"/>
        </w:object>
      </w:r>
      <w:r w:rsidR="00672434" w:rsidRPr="0067453E">
        <w:rPr>
          <w:szCs w:val="20"/>
        </w:rPr>
        <w:t xml:space="preserve">Az OMHV felmérés </w:t>
      </w:r>
      <w:r w:rsidR="00672434" w:rsidRPr="0067453E">
        <w:rPr>
          <w:b/>
          <w:szCs w:val="20"/>
        </w:rPr>
        <w:t>kérdéssora</w:t>
      </w:r>
      <w:r w:rsidR="00672434" w:rsidRPr="0067453E">
        <w:rPr>
          <w:rFonts w:cs="Times New Roman"/>
          <w:szCs w:val="20"/>
        </w:rPr>
        <w:t>. (A Word dokumentumba beágyazott pdf-file, rákattintva megnyitható.)</w:t>
      </w:r>
    </w:p>
    <w:p w:rsidR="00672434" w:rsidRPr="0067453E" w:rsidRDefault="00672434" w:rsidP="00672434">
      <w:pPr>
        <w:shd w:val="clear" w:color="auto" w:fill="FFFFFF" w:themeFill="background1"/>
        <w:jc w:val="both"/>
      </w:pPr>
    </w:p>
    <w:p w:rsidR="00672434" w:rsidRPr="0067453E" w:rsidRDefault="00672434" w:rsidP="00672434">
      <w:pPr>
        <w:shd w:val="clear" w:color="auto" w:fill="FFFFFF" w:themeFill="background1"/>
        <w:jc w:val="both"/>
        <w:rPr>
          <w:rFonts w:cs="Times New Roman"/>
          <w:szCs w:val="20"/>
        </w:rPr>
      </w:pPr>
      <w:r w:rsidRPr="0067453E">
        <w:rPr>
          <w:szCs w:val="20"/>
        </w:rPr>
        <w:t xml:space="preserve">A OMHV felmérés </w:t>
      </w:r>
      <w:r w:rsidRPr="0067453E">
        <w:rPr>
          <w:b/>
          <w:szCs w:val="20"/>
        </w:rPr>
        <w:t>kiértékelése</w:t>
      </w:r>
      <w:r>
        <w:rPr>
          <w:b/>
          <w:szCs w:val="20"/>
        </w:rPr>
        <w:t>.</w:t>
      </w:r>
      <w:r w:rsidRPr="0067453E">
        <w:rPr>
          <w:rFonts w:cs="Times New Roman"/>
          <w:szCs w:val="20"/>
        </w:rPr>
        <w:t xml:space="preserve"> (A Word dokumentumba beágyazott pdf-file, rákattintva megnyitható.).</w:t>
      </w:r>
    </w:p>
    <w:p w:rsidR="00672434" w:rsidRPr="0067453E" w:rsidRDefault="00672434" w:rsidP="00672434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672434" w:rsidRPr="0067453E" w:rsidRDefault="00672434" w:rsidP="00672434">
      <w:pPr>
        <w:shd w:val="clear" w:color="auto" w:fill="FFFFFF" w:themeFill="background1"/>
        <w:jc w:val="both"/>
        <w:rPr>
          <w:rFonts w:cs="Times New Roman"/>
          <w:szCs w:val="20"/>
        </w:rPr>
      </w:pPr>
    </w:p>
    <w:p w:rsidR="00672434" w:rsidRDefault="00672434" w:rsidP="00672434">
      <w:pPr>
        <w:pStyle w:val="Cmsor3"/>
        <w:shd w:val="clear" w:color="auto" w:fill="FFFFFF" w:themeFill="background1"/>
        <w:rPr>
          <w:b w:val="0"/>
          <w:bCs/>
          <w:color w:val="auto"/>
        </w:rPr>
      </w:pPr>
      <w:bookmarkStart w:id="21" w:name="_Toc120223606"/>
      <w:r w:rsidRPr="0067453E">
        <w:rPr>
          <w:color w:val="auto"/>
        </w:rPr>
        <w:t xml:space="preserve">Reflexiók </w:t>
      </w:r>
      <w:r w:rsidR="00B1461F">
        <w:rPr>
          <w:color w:val="auto"/>
        </w:rPr>
        <w:t>a tavaszi</w:t>
      </w:r>
      <w:r w:rsidRPr="0067453E">
        <w:rPr>
          <w:color w:val="auto"/>
        </w:rPr>
        <w:t xml:space="preserve"> OMHV felméréshez</w:t>
      </w:r>
      <w:bookmarkEnd w:id="21"/>
    </w:p>
    <w:p w:rsidR="00317118" w:rsidRDefault="00B31FAA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>A</w:t>
      </w:r>
      <w:r w:rsidR="00317118">
        <w:t xml:space="preserve"> kimutatás összehasonlítható elemzést ad a </w:t>
      </w:r>
      <w:r>
        <w:t>20</w:t>
      </w:r>
      <w:r w:rsidR="00721D6D">
        <w:t>20</w:t>
      </w:r>
      <w:r>
        <w:t>-202</w:t>
      </w:r>
      <w:r w:rsidR="00721D6D">
        <w:t>1</w:t>
      </w:r>
      <w:r>
        <w:t xml:space="preserve"> </w:t>
      </w:r>
      <w:r w:rsidR="00721D6D">
        <w:t>tavaszi</w:t>
      </w:r>
      <w:r w:rsidR="00317118">
        <w:t>, valamint</w:t>
      </w:r>
      <w:r w:rsidR="00721D6D">
        <w:t xml:space="preserve"> részben </w:t>
      </w:r>
      <w:r w:rsidR="00317118">
        <w:t>a</w:t>
      </w:r>
      <w:r w:rsidRPr="0067453E">
        <w:t xml:space="preserve"> </w:t>
      </w:r>
      <w:r w:rsidR="00317118">
        <w:t>202</w:t>
      </w:r>
      <w:r w:rsidR="00721D6D">
        <w:t>1</w:t>
      </w:r>
      <w:r w:rsidR="00317118">
        <w:t>-202</w:t>
      </w:r>
      <w:r w:rsidR="00721D6D">
        <w:t xml:space="preserve">2 </w:t>
      </w:r>
      <w:r w:rsidR="00317118">
        <w:t>őszi</w:t>
      </w:r>
      <w:r w:rsidR="00317118" w:rsidRPr="0067453E">
        <w:t xml:space="preserve"> </w:t>
      </w:r>
      <w:r w:rsidRPr="0067453E">
        <w:t>OMHV elemzés</w:t>
      </w:r>
      <w:r w:rsidR="00B1461F">
        <w:t xml:space="preserve"> </w:t>
      </w:r>
      <w:r w:rsidR="00317118">
        <w:t>viszonylatában</w:t>
      </w:r>
      <w:r>
        <w:t>.</w:t>
      </w:r>
    </w:p>
    <w:p w:rsidR="00317118" w:rsidRDefault="00317118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A kitöltési hajlandóság </w:t>
      </w:r>
      <w:r w:rsidR="00721D6D">
        <w:t>alacsony, de stagnál</w:t>
      </w:r>
      <w:r>
        <w:t>.</w:t>
      </w:r>
      <w:r w:rsidR="00721D6D">
        <w:t xml:space="preserve"> </w:t>
      </w:r>
    </w:p>
    <w:p w:rsidR="00317118" w:rsidRDefault="00317118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>Továbbra is igaz, hogy a tavaszi szemeszter</w:t>
      </w:r>
      <w:r w:rsidR="00735E18">
        <w:t>ek</w:t>
      </w:r>
      <w:r>
        <w:t xml:space="preserve">ben </w:t>
      </w:r>
      <w:r w:rsidR="00735E18">
        <w:t xml:space="preserve">az ősziekhez képest </w:t>
      </w:r>
      <w:r>
        <w:t xml:space="preserve">a kitöltési hajlandóság erősen </w:t>
      </w:r>
      <w:r w:rsidR="005E4F3A">
        <w:t>le</w:t>
      </w:r>
      <w:r>
        <w:t>csökken.</w:t>
      </w:r>
    </w:p>
    <w:p w:rsidR="00317118" w:rsidRDefault="00317118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lastRenderedPageBreak/>
        <w:t>Továbbra is az látszik, hogy az eleve pozitív tapasztalatú hallgatók körében nagyobb a kitöltési hajlandóság. (Kisebb az igény a józan kritikára.</w:t>
      </w:r>
      <w:r w:rsidR="005079AC">
        <w:t>)</w:t>
      </w:r>
    </w:p>
    <w:p w:rsidR="00317118" w:rsidRDefault="00317118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Noha az értékelés </w:t>
      </w:r>
      <w:r w:rsidR="005079AC">
        <w:t xml:space="preserve">széleskörű </w:t>
      </w:r>
      <w:r>
        <w:t>differenci</w:t>
      </w:r>
      <w:r w:rsidR="005079AC">
        <w:t>álást nyújt, a hallgatók ezzel nem élnek, szinte csak a legmagasabb értékeléseket adják. Ily módon az adatok szórása csekély, az adatokból érvényes következtetéseket csak nagy óvatossággal lehet levonni.</w:t>
      </w:r>
    </w:p>
    <w:p w:rsidR="005079AC" w:rsidRDefault="005079AC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A szöveges értékelésekben is kiemelkedő a pozitív vélemény súlya, </w:t>
      </w:r>
      <w:r w:rsidR="00721D6D">
        <w:t xml:space="preserve">viszont a számuk </w:t>
      </w:r>
      <w:r w:rsidR="00445F05">
        <w:t>jelentősen megnőtt</w:t>
      </w:r>
      <w:r>
        <w:t>.</w:t>
      </w:r>
      <w:r w:rsidR="00445F05">
        <w:t xml:space="preserve"> Úgy tűnik, a hallgatók egy része szívesen ír szöveges vélemé</w:t>
      </w:r>
      <w:r w:rsidR="005E4F3A">
        <w:t>ny</w:t>
      </w:r>
      <w:r w:rsidR="00445F05">
        <w:t>t. Ezek a vélemények általában indokolnak, részletesek, informatívak, az</w:t>
      </w:r>
      <w:r>
        <w:t xml:space="preserve"> oktatók számára nagyon fontos visszajelzés</w:t>
      </w:r>
      <w:r w:rsidR="00445F05">
        <w:t>e</w:t>
      </w:r>
      <w:r>
        <w:t>k</w:t>
      </w:r>
      <w:r w:rsidR="00445F05">
        <w:t>. A negatív vélemények számos esetben igen alaposak, informatívak, nagyon ritka az olyan negatív vélemény, amihez nincs indoklás, vagy bántó szándékú. Ez a fejlemény mindenképpen pozitív, azt jelzi, hogy a hallgatók egy része hajlandó komolyan részt venni az OMHV folyamatában, ehhez azonban meg kell találni a megfelelő formát.</w:t>
      </w:r>
    </w:p>
    <w:p w:rsidR="00ED5D9F" w:rsidRDefault="00ED5D9F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>Az oktató teljesítmények sorrendje és vá</w:t>
      </w:r>
      <w:r w:rsidR="00BD2505">
        <w:t>l</w:t>
      </w:r>
      <w:r>
        <w:t>tozása hektikus, az adatok kicsi szórása miatt</w:t>
      </w:r>
      <w:r w:rsidR="00FE36D8">
        <w:t>.</w:t>
      </w:r>
    </w:p>
    <w:p w:rsidR="00B31FAA" w:rsidRDefault="005079AC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A kompetenciák </w:t>
      </w:r>
      <w:r w:rsidR="00721D6D">
        <w:t xml:space="preserve">részletes </w:t>
      </w:r>
      <w:r>
        <w:t xml:space="preserve">vizsgálata nem tekinthető hatékonynak. Mivel túlságosan formális és redundáns, minden bizonnyal </w:t>
      </w:r>
      <w:r w:rsidR="00721D6D">
        <w:t xml:space="preserve">még </w:t>
      </w:r>
      <w:r>
        <w:t xml:space="preserve">gyengíti </w:t>
      </w:r>
      <w:r w:rsidR="00721D6D">
        <w:t xml:space="preserve">is </w:t>
      </w:r>
      <w:r>
        <w:t xml:space="preserve">a kitöltési hajlandóságot. A különféle kompetencia-kötegek </w:t>
      </w:r>
      <w:r w:rsidR="00735E18">
        <w:t>(munkaerőpiaci</w:t>
      </w:r>
      <w:r w:rsidR="00721D6D">
        <w:t xml:space="preserve"> </w:t>
      </w:r>
      <w:r w:rsidR="00735E18">
        <w:t>stb</w:t>
      </w:r>
      <w:r w:rsidR="00BD2505">
        <w:t>.</w:t>
      </w:r>
      <w:r w:rsidR="00735E18">
        <w:t xml:space="preserve">) </w:t>
      </w:r>
      <w:r>
        <w:t xml:space="preserve">vizsgálatának </w:t>
      </w:r>
      <w:r w:rsidR="00ED5D9F">
        <w:t>érdemlegessége vitatható</w:t>
      </w:r>
      <w:r w:rsidR="00735E18">
        <w:t>,</w:t>
      </w:r>
      <w:r w:rsidR="00ED5D9F">
        <w:t xml:space="preserve"> másrészt az átlagok átlagaival való számolás túlságosan absztrakt, nem világos, hogy milyen valós összefüggést mutat a vizsgálandó kérdéssel</w:t>
      </w:r>
      <w:r w:rsidR="00721D6D">
        <w:t xml:space="preserve">, ily módon a félévek közötti összehasonlítás sem hoz egyértelmű eredményeket. Ezért ebben a félévben a kompetenciák vizsgálata már csak kisebb volumenben történt meg. </w:t>
      </w:r>
    </w:p>
    <w:p w:rsidR="00ED5D9F" w:rsidRDefault="00ED5D9F" w:rsidP="00B31FAA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Összességében </w:t>
      </w:r>
      <w:r w:rsidR="00721D6D">
        <w:t xml:space="preserve">továbbra is </w:t>
      </w:r>
      <w:r>
        <w:t>az gyanítható, hogy az OMHV a jelenlegi fo</w:t>
      </w:r>
      <w:r w:rsidR="00BD2505">
        <w:t>r</w:t>
      </w:r>
      <w:r>
        <w:t>májában</w:t>
      </w:r>
      <w:r w:rsidR="005E4F3A">
        <w:t xml:space="preserve"> – noha funkcióját betölti –</w:t>
      </w:r>
      <w:r>
        <w:t xml:space="preserve"> nem </w:t>
      </w:r>
      <w:r w:rsidR="005E4F3A">
        <w:t xml:space="preserve">eléggé </w:t>
      </w:r>
      <w:r>
        <w:t>szervesült és nem szervesülhet a Főiskola oktatási rendszerében</w:t>
      </w:r>
      <w:r w:rsidR="00735E18">
        <w:t xml:space="preserve"> (nem vált egyedi, jó, stabil, illeszkedő gyakorlattá)</w:t>
      </w:r>
      <w:r>
        <w:t>. A formális kérdőíves forma, a kitöltőktől elvárt túl sok idő és figyelem, a kérdésfeltevés módja, a modern online világhoz képest teljesen elavult megjelenési forma, a motiváltság hiánya</w:t>
      </w:r>
      <w:r w:rsidR="00FE36D8">
        <w:t>, elfáradás</w:t>
      </w:r>
      <w:r>
        <w:t xml:space="preserve"> – ezek együtt mind csökkentik a kitöltési hajlandóságot. Ráadásul intézményünkben buddhista szempontok is felmerülhetnek (a nem</w:t>
      </w:r>
      <w:r w:rsidR="00FE36D8">
        <w:t>-</w:t>
      </w:r>
      <w:proofErr w:type="gramStart"/>
      <w:r>
        <w:t>ítélkezés</w:t>
      </w:r>
      <w:proofErr w:type="gramEnd"/>
      <w:r>
        <w:t xml:space="preserve"> mint buddhista erény). </w:t>
      </w:r>
      <w:r w:rsidR="00FE36D8">
        <w:t>A keletkezett</w:t>
      </w:r>
      <w:r>
        <w:t xml:space="preserve"> adatok érdemi haszn</w:t>
      </w:r>
      <w:r w:rsidR="00FE36D8">
        <w:t>a emiatt korlátozott</w:t>
      </w:r>
      <w:r>
        <w:t>. Viszont ez nem specifikusan főiskola</w:t>
      </w:r>
      <w:r w:rsidR="00FE36D8">
        <w:t>i</w:t>
      </w:r>
      <w:r>
        <w:t xml:space="preserve"> probléma, hanem a felsőoktatás egészére jellemző.</w:t>
      </w:r>
    </w:p>
    <w:p w:rsidR="00B1461F" w:rsidRDefault="00445F05" w:rsidP="007C5D67">
      <w:pPr>
        <w:numPr>
          <w:ilvl w:val="0"/>
          <w:numId w:val="4"/>
        </w:numPr>
        <w:shd w:val="clear" w:color="auto" w:fill="FFFFFF" w:themeFill="background1"/>
        <w:contextualSpacing/>
        <w:jc w:val="both"/>
      </w:pPr>
      <w:r>
        <w:t xml:space="preserve">A több éves tapasztalatok alapján az OMHV jelenlegi formáját 2022 őszi félévétől kezdve nem alkalmazzuk, helyette egy teljesen más szemléletű és kivitelezésű felmérést vezetünk be. Ennek előkészületei e tanévben megkezdődtek. Az </w:t>
      </w:r>
      <w:r w:rsidRPr="00445F05">
        <w:rPr>
          <w:i/>
          <w:iCs/>
        </w:rPr>
        <w:t>OMHV kisérleti felület 01.doc</w:t>
      </w:r>
      <w:r>
        <w:t xml:space="preserve"> Barta Péter, Győri Péter és Körtvélyesi Tibor által tartott ötlet</w:t>
      </w:r>
      <w:r w:rsidR="005F41D1">
        <w:t xml:space="preserve">börzéje alapján készült, amely Karsai Gábor ötleteivel felfrissítve került továbbtárgyalásra. A végeredmény egy olyan modern, webes felület terve, amelyen a hallgató a tárgyait három szempont alapján dobogóra helyezheti. A tervezési és kivitelezési folyamat e Jelentés készítésének idején is tart, a kivitelező </w:t>
      </w:r>
      <w:r w:rsidR="005F41D1" w:rsidRPr="005F41D1">
        <w:rPr>
          <w:i/>
          <w:iCs/>
        </w:rPr>
        <w:t>Bemind</w:t>
      </w:r>
      <w:r w:rsidR="005F41D1">
        <w:t xml:space="preserve"> cég képviselő többlépcsős megvalósítást tesznek lehetővé. Az első szakaszú kísérleti jellegű új OMHV a jelenlegi tervek szerint 2023. január-február körül tud elindulni.</w:t>
      </w:r>
    </w:p>
    <w:p w:rsidR="00D81739" w:rsidRPr="004D6296" w:rsidRDefault="00D81739" w:rsidP="004D6296">
      <w:pPr>
        <w:shd w:val="clear" w:color="auto" w:fill="FFFFFF" w:themeFill="background1"/>
        <w:jc w:val="both"/>
      </w:pPr>
    </w:p>
    <w:p w:rsidR="00193A93" w:rsidRPr="0067453E" w:rsidRDefault="00193A93" w:rsidP="0067453E">
      <w:pPr>
        <w:pStyle w:val="Cmsor1"/>
        <w:shd w:val="clear" w:color="auto" w:fill="FFFFFF" w:themeFill="background1"/>
      </w:pPr>
      <w:bookmarkStart w:id="22" w:name="_Toc120223607"/>
      <w:r w:rsidRPr="0067453E">
        <w:lastRenderedPageBreak/>
        <w:t>Egyéb, a minőségbiztosítással összefüggő események, dokumentumok</w:t>
      </w:r>
      <w:bookmarkEnd w:id="22"/>
    </w:p>
    <w:p w:rsidR="00827F22" w:rsidRPr="0067453E" w:rsidRDefault="001E7983" w:rsidP="0067453E">
      <w:pPr>
        <w:pStyle w:val="Cmsor2"/>
        <w:shd w:val="clear" w:color="auto" w:fill="FFFFFF" w:themeFill="background1"/>
      </w:pPr>
      <w:bookmarkStart w:id="23" w:name="_Toc120223608"/>
      <w:r w:rsidRPr="0067453E">
        <w:t>Hallgatói fórum</w:t>
      </w:r>
      <w:r w:rsidR="00F86A69">
        <w:t>ok</w:t>
      </w:r>
      <w:bookmarkEnd w:id="23"/>
    </w:p>
    <w:p w:rsidR="0082573E" w:rsidRPr="0067453E" w:rsidRDefault="00044996" w:rsidP="00B87F04">
      <w:pPr>
        <w:shd w:val="clear" w:color="auto" w:fill="FFFFFF" w:themeFill="background1"/>
        <w:contextualSpacing/>
        <w:jc w:val="both"/>
      </w:pPr>
      <w:r>
        <w:rPr>
          <w:bCs/>
          <w:noProof/>
        </w:rPr>
        <w:object w:dxaOrig="1440" w:dyaOrig="1440">
          <v:shape id="_x0000_s1087" type="#_x0000_t75" style="position:absolute;left:0;text-align:left;margin-left:373.65pt;margin-top:1.75pt;width:76.85pt;height:49.95pt;z-index:251759616;mso-position-horizontal-relative:text;mso-position-vertical-relative:text" wrapcoords="-212 0 -212 21278 21600 21278 21600 0 -212 0" filled="t" fillcolor="#ffc000">
            <v:imagedata r:id="rId40" o:title=""/>
            <w10:wrap type="tight"/>
          </v:shape>
          <o:OLEObject Type="Embed" ProgID="Package" ShapeID="_x0000_s1087" DrawAspect="Icon" ObjectID="_1730836546" r:id="rId41"/>
        </w:object>
      </w:r>
      <w:r w:rsidR="001E7983" w:rsidRPr="0067453E">
        <w:t xml:space="preserve">Az előző tanévhez hasonlóan </w:t>
      </w:r>
      <w:r w:rsidR="00B87F04">
        <w:t xml:space="preserve">(online) </w:t>
      </w:r>
      <w:r w:rsidR="001E7983" w:rsidRPr="0067453E">
        <w:t>hallgatói fórumo</w:t>
      </w:r>
      <w:r w:rsidR="00F86A69">
        <w:t>kat</w:t>
      </w:r>
      <w:r w:rsidR="001E7983" w:rsidRPr="0067453E">
        <w:t xml:space="preserve"> hirdetett meg a Főiskola vezetése</w:t>
      </w:r>
      <w:r w:rsidR="0061506E">
        <w:t xml:space="preserve"> (rektor)</w:t>
      </w:r>
      <w:r w:rsidR="00F86A69">
        <w:t>:</w:t>
      </w:r>
      <w:r w:rsidR="0061506E" w:rsidRPr="0061506E">
        <w:rPr>
          <w:rFonts w:ascii="Arial" w:eastAsia="Times New Roman" w:hAnsi="Arial" w:cs="Arial"/>
          <w:color w:val="222222"/>
          <w:sz w:val="24"/>
          <w:szCs w:val="24"/>
          <w:lang w:eastAsia="hu-HU" w:bidi="bo-CN"/>
        </w:rPr>
        <w:t xml:space="preserve"> </w:t>
      </w:r>
      <w:r w:rsidR="0061506E" w:rsidRPr="0061506E">
        <w:t>2021. szept. 9. (félévkezdés)</w:t>
      </w:r>
      <w:r w:rsidR="0061506E">
        <w:t xml:space="preserve">; </w:t>
      </w:r>
      <w:r w:rsidR="0061506E" w:rsidRPr="0061506E">
        <w:t>2021. okt. 7. (online helyzet)</w:t>
      </w:r>
      <w:r w:rsidR="0061506E">
        <w:t>;</w:t>
      </w:r>
      <w:r w:rsidR="0061506E" w:rsidRPr="0061506E">
        <w:t xml:space="preserve"> 2022. jan. 12. (specializáció-választás</w:t>
      </w:r>
      <w:r w:rsidR="0061506E">
        <w:t xml:space="preserve">); </w:t>
      </w:r>
      <w:r w:rsidR="0061506E" w:rsidRPr="0061506E">
        <w:t>2022. feb. 16. (félévkezdés)</w:t>
      </w:r>
      <w:r w:rsidR="0061506E">
        <w:t xml:space="preserve">; </w:t>
      </w:r>
      <w:r w:rsidR="0061506E" w:rsidRPr="0061506E">
        <w:t>2022. jún. 16. (félévzárás)</w:t>
      </w:r>
      <w:r w:rsidR="0061506E">
        <w:t>. A fórumokon a rektor tájékoztatója után a hallgatók által felvetett kérdések kerültek megbeszélésre. Példaképp a</w:t>
      </w:r>
      <w:r w:rsidR="00B87F04">
        <w:t xml:space="preserve"> </w:t>
      </w:r>
      <w:r w:rsidR="00F86A69" w:rsidRPr="004D6296">
        <w:rPr>
          <w:bCs/>
        </w:rPr>
        <w:t>2021.</w:t>
      </w:r>
      <w:r w:rsidR="00F86A69">
        <w:rPr>
          <w:bCs/>
        </w:rPr>
        <w:t xml:space="preserve">06.16-án </w:t>
      </w:r>
      <w:r w:rsidR="00305B80">
        <w:rPr>
          <w:bCs/>
        </w:rPr>
        <w:t xml:space="preserve">online </w:t>
      </w:r>
      <w:r w:rsidR="00F86A69">
        <w:rPr>
          <w:bCs/>
        </w:rPr>
        <w:t xml:space="preserve">tartott fórumon a rektor, </w:t>
      </w:r>
      <w:r w:rsidR="00305B80">
        <w:rPr>
          <w:bCs/>
        </w:rPr>
        <w:t xml:space="preserve">a rektorhelyettes, </w:t>
      </w:r>
      <w:r w:rsidR="00F86A69">
        <w:rPr>
          <w:bCs/>
        </w:rPr>
        <w:t>a tanulmányi igazgató, a főtitkár</w:t>
      </w:r>
      <w:r w:rsidR="00305B80">
        <w:rPr>
          <w:bCs/>
        </w:rPr>
        <w:t xml:space="preserve"> és a MibB elnöke, valamint számos hallgató</w:t>
      </w:r>
      <w:r w:rsidR="00F86A69">
        <w:rPr>
          <w:bCs/>
        </w:rPr>
        <w:t xml:space="preserve"> </w:t>
      </w:r>
      <w:r w:rsidR="00305B80">
        <w:rPr>
          <w:bCs/>
        </w:rPr>
        <w:t>vett részt, a fórum</w:t>
      </w:r>
      <w:r w:rsidR="00F86A69">
        <w:rPr>
          <w:bCs/>
        </w:rPr>
        <w:t xml:space="preserve">  emlékeztetője alapján a következő témák merültek fel:  </w:t>
      </w:r>
      <w:r w:rsidR="00305B80">
        <w:rPr>
          <w:bCs/>
        </w:rPr>
        <w:t>tanári késés, vizsgakiírási problémák (várkoztatás elkerülése), elektronikus vizsgák technikai problémái; alternatív oktatási formák értékelése (online és hibrid pro és kontra, egyéni/kivételes tanrendek; összevont nyelvi órák szervezése; hiányzások kezelése; tájékoztatás módjai és nehézségei; órarend nehézségei, több specializációs hallgatók órarendi nehézségei; kollégium hiány.</w:t>
      </w:r>
    </w:p>
    <w:p w:rsidR="0082573E" w:rsidRPr="0067453E" w:rsidRDefault="0082573E" w:rsidP="0067453E">
      <w:pPr>
        <w:shd w:val="clear" w:color="auto" w:fill="FFFFFF" w:themeFill="background1"/>
        <w:contextualSpacing/>
        <w:jc w:val="both"/>
      </w:pPr>
    </w:p>
    <w:p w:rsidR="00C47C12" w:rsidRPr="0067453E" w:rsidRDefault="00B3097A" w:rsidP="0067453E">
      <w:pPr>
        <w:pStyle w:val="Cmsor2"/>
        <w:shd w:val="clear" w:color="auto" w:fill="FFFFFF" w:themeFill="background1"/>
      </w:pPr>
      <w:bookmarkStart w:id="24" w:name="_Toc120223609"/>
      <w:r>
        <w:t>Bizottságok és munkacsoportok</w:t>
      </w:r>
      <w:r w:rsidR="0019423D">
        <w:t xml:space="preserve"> eredménye</w:t>
      </w:r>
      <w:r>
        <w:t>i és e</w:t>
      </w:r>
      <w:r w:rsidR="0019423D">
        <w:t>seménye</w:t>
      </w:r>
      <w:r>
        <w:t>i</w:t>
      </w:r>
      <w:bookmarkEnd w:id="24"/>
      <w:r w:rsidR="00BB1C02">
        <w:t xml:space="preserve"> </w:t>
      </w:r>
    </w:p>
    <w:p w:rsidR="00FE6705" w:rsidRDefault="00044996" w:rsidP="002938BC">
      <w:pPr>
        <w:shd w:val="clear" w:color="auto" w:fill="FFFFFF" w:themeFill="background1"/>
        <w:jc w:val="both"/>
        <w:rPr>
          <w:szCs w:val="20"/>
        </w:rPr>
      </w:pPr>
      <w:r>
        <w:rPr>
          <w:noProof/>
          <w:szCs w:val="20"/>
        </w:rPr>
        <w:object w:dxaOrig="1440" w:dyaOrig="1440">
          <v:shape id="_x0000_s1090" type="#_x0000_t75" style="position:absolute;left:0;text-align:left;margin-left:392.3pt;margin-top:79.95pt;width:61.25pt;height:39.8pt;z-index:251765760;mso-position-horizontal-relative:text;mso-position-vertical-relative:text" wrapcoords="-212 0 -212 21278 21600 21278 21600 0 -212 0" filled="t" fillcolor="#ffc000">
            <v:imagedata r:id="rId42" o:title=""/>
            <w10:wrap type="tight"/>
          </v:shape>
          <o:OLEObject Type="Embed" ProgID="Package" ShapeID="_x0000_s1090" DrawAspect="Icon" ObjectID="_1730836547" r:id="rId43"/>
        </w:object>
      </w:r>
      <w:r w:rsidR="00FE6705">
        <w:rPr>
          <w:szCs w:val="20"/>
        </w:rPr>
        <w:t>A Főiskola életét jelentősen meghatározó folyamatok a főiskolai demokratikus döntéshozó rendszere keretében zajlanak. Az egyes folyamatok</w:t>
      </w:r>
      <w:r w:rsidR="002938BC">
        <w:rPr>
          <w:szCs w:val="20"/>
        </w:rPr>
        <w:t>at</w:t>
      </w:r>
      <w:r w:rsidR="00FE6705">
        <w:rPr>
          <w:szCs w:val="20"/>
        </w:rPr>
        <w:t xml:space="preserve"> a megfelelő </w:t>
      </w:r>
      <w:r w:rsidR="002938BC">
        <w:rPr>
          <w:szCs w:val="20"/>
        </w:rPr>
        <w:t>szervezeti egység kezdeményezi és irányítja. A Főiskolai Tanács a döntéseket előkészíti a Szenátusnak, amely a Főiskola legfőbb döntéshozó testülete, és amelyben minden oktató szavazati joggal vesz részt, illetve testületek</w:t>
      </w:r>
      <w:r w:rsidR="002938BC" w:rsidRPr="002938BC">
        <w:rPr>
          <w:szCs w:val="20"/>
        </w:rPr>
        <w:t xml:space="preserve"> </w:t>
      </w:r>
      <w:r w:rsidR="002938BC">
        <w:rPr>
          <w:szCs w:val="20"/>
        </w:rPr>
        <w:t xml:space="preserve">delegáltjai is tagjai (például a Hallgatói Képviselet). A Tudományos Tanács és a Minőségbiztosítási és Minőségellenőrzési Bizottság határozatai is a Szenátus elé kerülnek. Ezen kívül feladatorientált ad-hoc bizottságok (munkacsoportok) is dolgoznak, ezen bizottságok eredményei is becsatornázódnak a döntési folyamatokba. Ezt a működési rendet a szükség szerint összehívott </w:t>
      </w:r>
      <w:r w:rsidR="00841069">
        <w:rPr>
          <w:szCs w:val="20"/>
        </w:rPr>
        <w:t>t</w:t>
      </w:r>
      <w:r w:rsidR="002938BC">
        <w:rPr>
          <w:szCs w:val="20"/>
        </w:rPr>
        <w:t xml:space="preserve">anári </w:t>
      </w:r>
      <w:r w:rsidR="00841069">
        <w:rPr>
          <w:szCs w:val="20"/>
        </w:rPr>
        <w:t>é</w:t>
      </w:r>
      <w:r w:rsidR="002938BC">
        <w:rPr>
          <w:szCs w:val="20"/>
        </w:rPr>
        <w:t>rtekezletek egészítik ki. Ily módon a Főiskola működésének minden szegmense átlátható és demokratikus.</w:t>
      </w:r>
    </w:p>
    <w:p w:rsidR="008B3DA3" w:rsidRPr="00FE6705" w:rsidRDefault="008B3DA3" w:rsidP="002938BC">
      <w:p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 xml:space="preserve">A Főiskola 2021. évi működésére vonatkozó részletes adatok és elemzések </w:t>
      </w:r>
      <w:r w:rsidRPr="008B3DA3">
        <w:rPr>
          <w:i/>
          <w:iCs/>
          <w:szCs w:val="20"/>
        </w:rPr>
        <w:t xml:space="preserve">A Tan Kapuja Buddhista Főiskola 2021. </w:t>
      </w:r>
      <w:r>
        <w:rPr>
          <w:i/>
          <w:iCs/>
          <w:szCs w:val="20"/>
        </w:rPr>
        <w:t>É</w:t>
      </w:r>
      <w:r w:rsidRPr="008B3DA3">
        <w:rPr>
          <w:i/>
          <w:iCs/>
          <w:szCs w:val="20"/>
        </w:rPr>
        <w:t xml:space="preserve">vi </w:t>
      </w:r>
      <w:r>
        <w:rPr>
          <w:i/>
          <w:iCs/>
          <w:szCs w:val="20"/>
        </w:rPr>
        <w:t>K</w:t>
      </w:r>
      <w:r w:rsidRPr="008B3DA3">
        <w:rPr>
          <w:i/>
          <w:iCs/>
          <w:szCs w:val="20"/>
        </w:rPr>
        <w:t xml:space="preserve">öltségvetési </w:t>
      </w:r>
      <w:r>
        <w:rPr>
          <w:i/>
          <w:iCs/>
          <w:szCs w:val="20"/>
        </w:rPr>
        <w:t>B</w:t>
      </w:r>
      <w:r w:rsidRPr="008B3DA3">
        <w:rPr>
          <w:i/>
          <w:iCs/>
          <w:szCs w:val="20"/>
        </w:rPr>
        <w:t>eszámolójá</w:t>
      </w:r>
      <w:r>
        <w:rPr>
          <w:szCs w:val="20"/>
        </w:rPr>
        <w:t xml:space="preserve">ban olvashatók. </w:t>
      </w:r>
    </w:p>
    <w:p w:rsidR="00FE6705" w:rsidRPr="001446F6" w:rsidRDefault="00044996" w:rsidP="001446F6">
      <w:pPr>
        <w:shd w:val="clear" w:color="auto" w:fill="FFFFFF" w:themeFill="background1"/>
        <w:ind w:left="360"/>
        <w:jc w:val="both"/>
        <w:rPr>
          <w:szCs w:val="20"/>
        </w:rPr>
      </w:pPr>
      <w:r>
        <w:rPr>
          <w:noProof/>
          <w:szCs w:val="20"/>
        </w:rPr>
        <w:object w:dxaOrig="1440" w:dyaOrig="1440">
          <v:shape id="_x0000_s1088" type="#_x0000_t75" style="position:absolute;left:0;text-align:left;margin-left:397.3pt;margin-top:8.95pt;width:56.25pt;height:36.55pt;z-index:251761664;mso-position-horizontal-relative:text;mso-position-vertical-relative:text" wrapcoords="-212 0 -212 21278 21600 21278 21600 0 -212 0" filled="t" fillcolor="#ffc000">
            <v:imagedata r:id="rId44" o:title=""/>
            <w10:wrap type="tight"/>
          </v:shape>
          <o:OLEObject Type="Embed" ProgID="Package" ShapeID="_x0000_s1088" DrawAspect="Icon" ObjectID="_1730836548" r:id="rId45"/>
        </w:object>
      </w:r>
    </w:p>
    <w:p w:rsidR="00737409" w:rsidRDefault="00737409" w:rsidP="00737409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>A Főiskola működési engedélyének megújítása.</w:t>
      </w:r>
    </w:p>
    <w:p w:rsidR="00737409" w:rsidRDefault="00044996" w:rsidP="00737409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noProof/>
          <w:szCs w:val="20"/>
        </w:rPr>
        <w:object w:dxaOrig="1440" w:dyaOrig="1440">
          <v:shape id="_x0000_s1089" type="#_x0000_t75" style="position:absolute;left:0;text-align:left;margin-left:397.3pt;margin-top:25pt;width:56.25pt;height:36.6pt;z-index:251763712;mso-position-horizontal-relative:text;mso-position-vertical-relative:text" wrapcoords="-212 0 -212 21278 21600 21278 21600 0 -212 0" filled="t" fillcolor="#ffc000">
            <v:imagedata r:id="rId46" o:title=""/>
            <w10:wrap type="tight"/>
          </v:shape>
          <o:OLEObject Type="Embed" ProgID="Package" ShapeID="_x0000_s1089" DrawAspect="Icon" ObjectID="_1730836549" r:id="rId47"/>
        </w:object>
      </w:r>
      <w:r w:rsidR="00737409">
        <w:rPr>
          <w:szCs w:val="20"/>
        </w:rPr>
        <w:t>Az EFOP pályázat lezárulása</w:t>
      </w:r>
      <w:r w:rsidR="00FE6705">
        <w:rPr>
          <w:szCs w:val="20"/>
        </w:rPr>
        <w:t xml:space="preserve">. A szakmai beszámoló (lásd a beágyazott pdf fájlt) tartalmazza a projekt 2021-ben megvalósult elemeit, amelyeknek számos minőségbiztosítási eleme van.  </w:t>
      </w:r>
      <w:r w:rsidR="00B3097A">
        <w:rPr>
          <w:szCs w:val="20"/>
        </w:rPr>
        <w:t xml:space="preserve">Zárókonferencia: </w:t>
      </w:r>
      <w:r w:rsidR="00B3097A" w:rsidRPr="00B3097A">
        <w:rPr>
          <w:szCs w:val="20"/>
        </w:rPr>
        <w:t>2021. szeptember 30</w:t>
      </w:r>
      <w:r w:rsidR="00B3097A">
        <w:rPr>
          <w:szCs w:val="20"/>
        </w:rPr>
        <w:t>.</w:t>
      </w:r>
    </w:p>
    <w:p w:rsidR="00FE6705" w:rsidRDefault="00FE6705" w:rsidP="00737409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>Kutatási terv (2022-2025) elkészítése</w:t>
      </w:r>
      <w:r w:rsidR="007F1AEB">
        <w:rPr>
          <w:szCs w:val="20"/>
        </w:rPr>
        <w:t>.</w:t>
      </w:r>
    </w:p>
    <w:p w:rsidR="00BB1C02" w:rsidRDefault="00737409" w:rsidP="00335871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 xml:space="preserve">A </w:t>
      </w:r>
      <w:r w:rsidRPr="00737409">
        <w:rPr>
          <w:i/>
          <w:iCs/>
          <w:szCs w:val="20"/>
        </w:rPr>
        <w:t>Buddhista szemléletű életmód tanácsadó felsőfokú szakképzés</w:t>
      </w:r>
      <w:r>
        <w:rPr>
          <w:szCs w:val="20"/>
        </w:rPr>
        <w:t xml:space="preserve"> sikeres akkreditációja</w:t>
      </w:r>
      <w:r w:rsidR="00FE6705">
        <w:rPr>
          <w:szCs w:val="20"/>
        </w:rPr>
        <w:t>, valamint a képzés 2022</w:t>
      </w:r>
      <w:r w:rsidR="005921DF">
        <w:rPr>
          <w:szCs w:val="20"/>
        </w:rPr>
        <w:t>.</w:t>
      </w:r>
      <w:r w:rsidR="00FE6705">
        <w:rPr>
          <w:szCs w:val="20"/>
        </w:rPr>
        <w:t xml:space="preserve"> őszére tervezett indításának előkészületei.</w:t>
      </w:r>
      <w:r w:rsidR="0019423D">
        <w:rPr>
          <w:szCs w:val="20"/>
        </w:rPr>
        <w:t xml:space="preserve"> </w:t>
      </w:r>
    </w:p>
    <w:p w:rsidR="00737409" w:rsidRDefault="00737409" w:rsidP="00335871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 xml:space="preserve">A mánfai székhelyű </w:t>
      </w:r>
      <w:r w:rsidRPr="00737409">
        <w:rPr>
          <w:i/>
          <w:iCs/>
          <w:szCs w:val="20"/>
        </w:rPr>
        <w:t>levelező képzés</w:t>
      </w:r>
      <w:r>
        <w:rPr>
          <w:szCs w:val="20"/>
        </w:rPr>
        <w:t xml:space="preserve"> engedélyeztetése</w:t>
      </w:r>
      <w:r w:rsidR="002636AA" w:rsidRPr="002636AA">
        <w:rPr>
          <w:szCs w:val="20"/>
        </w:rPr>
        <w:t xml:space="preserve"> </w:t>
      </w:r>
      <w:r w:rsidR="002636AA">
        <w:rPr>
          <w:szCs w:val="20"/>
        </w:rPr>
        <w:t>a képzés 2022</w:t>
      </w:r>
      <w:r w:rsidR="005921DF">
        <w:rPr>
          <w:szCs w:val="20"/>
        </w:rPr>
        <w:t>.</w:t>
      </w:r>
      <w:r w:rsidR="002636AA">
        <w:rPr>
          <w:szCs w:val="20"/>
        </w:rPr>
        <w:t xml:space="preserve"> őszére tervezett indításának előkészületei.</w:t>
      </w:r>
    </w:p>
    <w:p w:rsidR="008B3DA3" w:rsidRDefault="008B3DA3" w:rsidP="00335871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 xml:space="preserve">Hét munkacsoport felállítása, rendszeres ülésezésük, </w:t>
      </w:r>
      <w:r w:rsidR="002F0BA8">
        <w:rPr>
          <w:szCs w:val="20"/>
        </w:rPr>
        <w:t>előkészítő anyagok készítése</w:t>
      </w:r>
      <w:r w:rsidR="007F1AEB">
        <w:rPr>
          <w:szCs w:val="20"/>
        </w:rPr>
        <w:t xml:space="preserve"> (2021. októberétől 2022. áprilisig).</w:t>
      </w:r>
      <w:r w:rsidR="002F0BA8">
        <w:rPr>
          <w:szCs w:val="20"/>
        </w:rPr>
        <w:t xml:space="preserve"> A </w:t>
      </w:r>
      <w:r w:rsidR="007F1AEB">
        <w:rPr>
          <w:szCs w:val="20"/>
        </w:rPr>
        <w:t xml:space="preserve">4-6 fő oktatóból álló </w:t>
      </w:r>
      <w:r w:rsidR="002F0BA8">
        <w:rPr>
          <w:szCs w:val="20"/>
        </w:rPr>
        <w:t>munkacsoporto</w:t>
      </w:r>
      <w:r w:rsidR="007F1AEB">
        <w:rPr>
          <w:szCs w:val="20"/>
        </w:rPr>
        <w:t>k</w:t>
      </w:r>
      <w:r w:rsidR="002F0BA8">
        <w:rPr>
          <w:szCs w:val="20"/>
        </w:rPr>
        <w:t xml:space="preserve"> munk</w:t>
      </w:r>
      <w:r w:rsidR="005921DF">
        <w:rPr>
          <w:szCs w:val="20"/>
        </w:rPr>
        <w:t>ájának</w:t>
      </w:r>
      <w:r w:rsidR="002F0BA8">
        <w:rPr>
          <w:szCs w:val="20"/>
        </w:rPr>
        <w:t xml:space="preserve"> eredményeképp készült el a Kutatási Terv, a mánfai levelező képzés tanterve, a BÉTA képzés tanterve, az angol és magyar nyelvű távoktatási program előzetes koncepcióterve, valamint egy részletes vitaanyag a hallgatói értékelési típusokról és vizsgák biztonságáról.</w:t>
      </w:r>
      <w:r w:rsidR="005921DF">
        <w:rPr>
          <w:szCs w:val="20"/>
        </w:rPr>
        <w:t xml:space="preserve"> A munkacsoportok:</w:t>
      </w:r>
    </w:p>
    <w:p w:rsid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Angol nyelvű képzés koncepciójáról</w:t>
      </w:r>
    </w:p>
    <w:p w:rsid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BÉTA képzés koncepciójáról</w:t>
      </w:r>
    </w:p>
    <w:p w:rsid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Távoktatás koncepciójáról.</w:t>
      </w:r>
    </w:p>
    <w:p w:rsid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Mánfai képzés koncepciójáról</w:t>
      </w:r>
    </w:p>
    <w:p w:rsid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Tanári besorolások, habilitációk kérdésköréről.</w:t>
      </w:r>
    </w:p>
    <w:p w:rsidR="002F0BA8" w:rsidRP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Kutatóintézeti program elkészítéséről.</w:t>
      </w:r>
    </w:p>
    <w:p w:rsidR="002F0BA8" w:rsidRPr="002F0BA8" w:rsidRDefault="002F0BA8" w:rsidP="002F0BA8">
      <w:pPr>
        <w:pStyle w:val="Listaszerbekezds"/>
        <w:numPr>
          <w:ilvl w:val="1"/>
          <w:numId w:val="5"/>
        </w:numPr>
        <w:shd w:val="clear" w:color="auto" w:fill="FFFFFF" w:themeFill="background1"/>
        <w:jc w:val="both"/>
      </w:pPr>
      <w:r>
        <w:t>Hallgatói teljesítményértékelések egyensúlyáról.</w:t>
      </w:r>
    </w:p>
    <w:p w:rsidR="00737409" w:rsidRPr="00BB1C02" w:rsidRDefault="007F1AEB" w:rsidP="007F1AEB">
      <w:pPr>
        <w:pStyle w:val="Listaszerbekezds"/>
        <w:numPr>
          <w:ilvl w:val="0"/>
          <w:numId w:val="21"/>
        </w:numPr>
        <w:shd w:val="clear" w:color="auto" w:fill="FFFFFF" w:themeFill="background1"/>
        <w:jc w:val="both"/>
        <w:rPr>
          <w:szCs w:val="20"/>
        </w:rPr>
      </w:pPr>
      <w:r>
        <w:rPr>
          <w:szCs w:val="20"/>
        </w:rPr>
        <w:t>A</w:t>
      </w:r>
      <w:r w:rsidRPr="007F1AEB">
        <w:rPr>
          <w:szCs w:val="20"/>
        </w:rPr>
        <w:t xml:space="preserve"> szakdolgozati követelményrendszer, a szakdolgozati értékelési rendszer, illetőleg a szakdolgozati értékelési szempontrendszer felülvizsgálat</w:t>
      </w:r>
      <w:r>
        <w:rPr>
          <w:szCs w:val="20"/>
        </w:rPr>
        <w:t xml:space="preserve">ára létrejött munkacsoport (a </w:t>
      </w:r>
      <w:r w:rsidRPr="007F1AEB">
        <w:rPr>
          <w:szCs w:val="20"/>
        </w:rPr>
        <w:t>2022. július14-i tanári</w:t>
      </w:r>
      <w:r>
        <w:rPr>
          <w:szCs w:val="20"/>
        </w:rPr>
        <w:t xml:space="preserve"> értekezleten </w:t>
      </w:r>
      <w:r w:rsidR="005921DF">
        <w:rPr>
          <w:szCs w:val="20"/>
        </w:rPr>
        <w:t xml:space="preserve">bemutatott írásbeli koncepcióról – Dr. Kenéz László – </w:t>
      </w:r>
      <w:r>
        <w:rPr>
          <w:szCs w:val="20"/>
        </w:rPr>
        <w:t>lefolytatott vita alapján) megkez</w:t>
      </w:r>
      <w:r w:rsidR="005921DF">
        <w:rPr>
          <w:szCs w:val="20"/>
        </w:rPr>
        <w:t>d</w:t>
      </w:r>
      <w:r>
        <w:rPr>
          <w:szCs w:val="20"/>
        </w:rPr>
        <w:t>te működését.</w:t>
      </w:r>
    </w:p>
    <w:p w:rsidR="00BB1C02" w:rsidRPr="0067453E" w:rsidRDefault="00BB1C02" w:rsidP="0067453E">
      <w:pPr>
        <w:shd w:val="clear" w:color="auto" w:fill="FFFFFF" w:themeFill="background1"/>
        <w:jc w:val="both"/>
        <w:rPr>
          <w:szCs w:val="20"/>
        </w:rPr>
      </w:pPr>
    </w:p>
    <w:p w:rsidR="005C2DE0" w:rsidRPr="0067453E" w:rsidRDefault="005C2DE0" w:rsidP="0067453E">
      <w:pPr>
        <w:pStyle w:val="Cmsor2"/>
        <w:shd w:val="clear" w:color="auto" w:fill="FFFFFF" w:themeFill="background1"/>
      </w:pPr>
      <w:bookmarkStart w:id="25" w:name="_Toc120223610"/>
      <w:r w:rsidRPr="0067453E">
        <w:t>Tudományos tevékenység a 20</w:t>
      </w:r>
      <w:r w:rsidR="009C6D5B">
        <w:t>2</w:t>
      </w:r>
      <w:r w:rsidR="00566742">
        <w:t>1</w:t>
      </w:r>
      <w:r w:rsidRPr="0067453E">
        <w:t>-</w:t>
      </w:r>
      <w:r w:rsidR="00566742">
        <w:t>e</w:t>
      </w:r>
      <w:r w:rsidRPr="0067453E">
        <w:t>s évben</w:t>
      </w:r>
      <w:bookmarkEnd w:id="25"/>
    </w:p>
    <w:p w:rsidR="005C2DE0" w:rsidRPr="00A724E2" w:rsidRDefault="005C2DE0" w:rsidP="0067453E">
      <w:pPr>
        <w:shd w:val="clear" w:color="auto" w:fill="FFFFFF" w:themeFill="background1"/>
        <w:contextualSpacing/>
        <w:jc w:val="both"/>
      </w:pPr>
      <w:r w:rsidRPr="00A724E2">
        <w:t xml:space="preserve">A tudományos tevékenységre vonatkozó adatokat </w:t>
      </w:r>
      <w:r w:rsidR="00BF67CE" w:rsidRPr="00A724E2">
        <w:rPr>
          <w:i/>
        </w:rPr>
        <w:t>A Tan Kapuja Buddhista Főiskola 20</w:t>
      </w:r>
      <w:r w:rsidR="00284321" w:rsidRPr="00A724E2">
        <w:rPr>
          <w:i/>
        </w:rPr>
        <w:t>2</w:t>
      </w:r>
      <w:r w:rsidR="007C2AEB">
        <w:rPr>
          <w:i/>
        </w:rPr>
        <w:t>1</w:t>
      </w:r>
      <w:r w:rsidR="00BF67CE" w:rsidRPr="00A724E2">
        <w:rPr>
          <w:i/>
        </w:rPr>
        <w:t>. évi költségvetési beszámoló</w:t>
      </w:r>
      <w:r w:rsidR="00BF67CE" w:rsidRPr="00A724E2">
        <w:t xml:space="preserve"> III.1. fejezete (</w:t>
      </w:r>
      <w:r w:rsidR="007C2AEB">
        <w:t>40</w:t>
      </w:r>
      <w:r w:rsidR="00BF67CE" w:rsidRPr="00A724E2">
        <w:t>–</w:t>
      </w:r>
      <w:r w:rsidR="007C2AEB">
        <w:t>54</w:t>
      </w:r>
      <w:r w:rsidR="00BF67CE" w:rsidRPr="00A724E2">
        <w:t>. oldal) tartalmazza</w:t>
      </w:r>
      <w:r w:rsidR="00841069">
        <w:t xml:space="preserve"> (a beágyazott pdf fájlt lásd fentebb)</w:t>
      </w:r>
      <w:r w:rsidR="00BF67CE" w:rsidRPr="00A724E2">
        <w:t>.</w:t>
      </w:r>
      <w:r w:rsidR="00A724E2">
        <w:t xml:space="preserve"> Alább a 2019-es</w:t>
      </w:r>
      <w:r w:rsidR="005E4F3A">
        <w:t xml:space="preserve"> és 2020-as</w:t>
      </w:r>
      <w:r w:rsidR="00A724E2">
        <w:t xml:space="preserve"> év</w:t>
      </w:r>
      <w:r w:rsidR="005E4F3A">
        <w:t>ekkel</w:t>
      </w:r>
      <w:r w:rsidR="00A724E2">
        <w:t xml:space="preserve"> összehasonlításban a főbb adatok. A tudományos tevékenység volumene </w:t>
      </w:r>
      <w:r w:rsidR="00D40133">
        <w:t>jelentősen nőtt</w:t>
      </w:r>
      <w:r w:rsidR="00A724E2">
        <w:t xml:space="preserve"> (</w:t>
      </w:r>
      <w:r w:rsidR="00D40133">
        <w:t>136/52</w:t>
      </w:r>
      <w:r w:rsidR="00A724E2">
        <w:t>)</w:t>
      </w:r>
      <w:r w:rsidR="00D40133">
        <w:t xml:space="preserve">, mind a </w:t>
      </w:r>
      <w:r w:rsidR="00A724E2">
        <w:t>tudományos publikációk aránya</w:t>
      </w:r>
      <w:r w:rsidR="00D40133">
        <w:t>,</w:t>
      </w:r>
      <w:r w:rsidR="00A724E2">
        <w:t xml:space="preserve"> </w:t>
      </w:r>
      <w:r w:rsidR="00D40133">
        <w:t>mind</w:t>
      </w:r>
      <w:r w:rsidR="00A724E2">
        <w:t xml:space="preserve"> az ismeretterjesztőké</w:t>
      </w:r>
      <w:r w:rsidR="00D40133">
        <w:t>.</w:t>
      </w:r>
    </w:p>
    <w:p w:rsidR="00BF67CE" w:rsidRDefault="00BF67CE" w:rsidP="0067453E">
      <w:pPr>
        <w:shd w:val="clear" w:color="auto" w:fill="FFFFFF" w:themeFill="background1"/>
        <w:contextualSpacing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04"/>
        <w:gridCol w:w="708"/>
        <w:gridCol w:w="709"/>
        <w:gridCol w:w="1134"/>
        <w:gridCol w:w="1443"/>
        <w:gridCol w:w="1539"/>
      </w:tblGrid>
      <w:tr w:rsidR="00DD4D4D" w:rsidRPr="00DD4D4D" w:rsidTr="00287485">
        <w:trPr>
          <w:trHeight w:val="246"/>
        </w:trPr>
        <w:tc>
          <w:tcPr>
            <w:tcW w:w="8789" w:type="dxa"/>
            <w:gridSpan w:val="7"/>
          </w:tcPr>
          <w:p w:rsidR="00DD4D4D" w:rsidRPr="00DD4D4D" w:rsidRDefault="00DD4D4D" w:rsidP="00DD4D4D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Tudományos publikációk</w:t>
            </w:r>
          </w:p>
        </w:tc>
      </w:tr>
      <w:tr w:rsidR="00DD4D4D" w:rsidRPr="00DD4D4D" w:rsidTr="00287485">
        <w:trPr>
          <w:trHeight w:val="246"/>
        </w:trPr>
        <w:tc>
          <w:tcPr>
            <w:tcW w:w="2552" w:type="dxa"/>
          </w:tcPr>
          <w:p w:rsidR="00DD4D4D" w:rsidRPr="00DD4D4D" w:rsidRDefault="00DD4D4D" w:rsidP="00DD4D4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2121" w:type="dxa"/>
            <w:gridSpan w:val="3"/>
          </w:tcPr>
          <w:p w:rsidR="00DD4D4D" w:rsidRPr="00DD4D4D" w:rsidRDefault="00DD4D4D" w:rsidP="00DD4D4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>magyar nyelvű</w:t>
            </w:r>
          </w:p>
        </w:tc>
        <w:tc>
          <w:tcPr>
            <w:tcW w:w="4116" w:type="dxa"/>
            <w:gridSpan w:val="3"/>
          </w:tcPr>
          <w:p w:rsidR="00DD4D4D" w:rsidRPr="00DD4D4D" w:rsidRDefault="00DD4D4D" w:rsidP="00DD4D4D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idegen nyelvű (angol, szanszkrit, páli, …) </w:t>
            </w:r>
          </w:p>
        </w:tc>
      </w:tr>
      <w:tr w:rsidR="00287485" w:rsidRPr="00DD4D4D" w:rsidTr="00287485">
        <w:trPr>
          <w:trHeight w:val="246"/>
        </w:trPr>
        <w:tc>
          <w:tcPr>
            <w:tcW w:w="2552" w:type="dxa"/>
            <w:tcBorders>
              <w:bottom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4" w:type="dxa"/>
            <w:tcBorders>
              <w:bottom w:val="single" w:sz="12" w:space="0" w:color="auto"/>
            </w:tcBorders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2021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2020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1919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2021</w:t>
            </w:r>
          </w:p>
        </w:tc>
        <w:tc>
          <w:tcPr>
            <w:tcW w:w="1443" w:type="dxa"/>
            <w:tcBorders>
              <w:bottom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2020</w:t>
            </w:r>
          </w:p>
        </w:tc>
        <w:tc>
          <w:tcPr>
            <w:tcW w:w="1539" w:type="dxa"/>
            <w:tcBorders>
              <w:bottom w:val="single" w:sz="12" w:space="0" w:color="auto"/>
            </w:tcBorders>
          </w:tcPr>
          <w:p w:rsidR="00287485" w:rsidRPr="00DD4D4D" w:rsidRDefault="00461A64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20</w:t>
            </w:r>
            <w:r w:rsid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>19</w:t>
            </w: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  <w:tcBorders>
              <w:top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könyv </w:t>
            </w:r>
          </w:p>
        </w:tc>
        <w:tc>
          <w:tcPr>
            <w:tcW w:w="704" w:type="dxa"/>
            <w:tcBorders>
              <w:top w:val="single" w:sz="12" w:space="0" w:color="auto"/>
            </w:tcBorders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</w:tcBorders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3 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2</w:t>
            </w:r>
          </w:p>
        </w:tc>
        <w:tc>
          <w:tcPr>
            <w:tcW w:w="1443" w:type="dxa"/>
            <w:tcBorders>
              <w:top w:val="single" w:sz="12" w:space="0" w:color="auto"/>
            </w:tcBorders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539" w:type="dxa"/>
            <w:tcBorders>
              <w:top w:val="single" w:sz="12" w:space="0" w:color="auto"/>
            </w:tcBorders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könyvrészlet 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17</w:t>
            </w: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14 </w:t>
            </w: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13</w:t>
            </w:r>
          </w:p>
        </w:tc>
        <w:tc>
          <w:tcPr>
            <w:tcW w:w="1134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1</w:t>
            </w:r>
          </w:p>
        </w:tc>
        <w:tc>
          <w:tcPr>
            <w:tcW w:w="1443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 xml:space="preserve">2 </w:t>
            </w:r>
          </w:p>
        </w:tc>
        <w:tc>
          <w:tcPr>
            <w:tcW w:w="153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6</w:t>
            </w: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jegyzet 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3</w:t>
            </w: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2 </w:t>
            </w: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13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443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 xml:space="preserve"> </w:t>
            </w:r>
          </w:p>
        </w:tc>
        <w:tc>
          <w:tcPr>
            <w:tcW w:w="153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folyóiratcikk 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3</w:t>
            </w: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2 </w:t>
            </w: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11</w:t>
            </w:r>
          </w:p>
        </w:tc>
        <w:tc>
          <w:tcPr>
            <w:tcW w:w="1134" w:type="dxa"/>
          </w:tcPr>
          <w:p w:rsid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443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 xml:space="preserve">1 </w:t>
            </w:r>
          </w:p>
        </w:tc>
        <w:tc>
          <w:tcPr>
            <w:tcW w:w="153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</w:t>
            </w: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PhD disszertáció 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1 </w:t>
            </w: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</w:t>
            </w:r>
          </w:p>
        </w:tc>
        <w:tc>
          <w:tcPr>
            <w:tcW w:w="113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443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53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könyvfordítás 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1 </w:t>
            </w: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13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443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53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DD4D4D">
              <w:rPr>
                <w:rFonts w:cs="Times New Roman"/>
                <w:color w:val="000000"/>
                <w:sz w:val="23"/>
                <w:szCs w:val="23"/>
                <w:lang w:bidi="bo-CN"/>
              </w:rPr>
              <w:t xml:space="preserve">könyvismertető/recenzió 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134" w:type="dxa"/>
          </w:tcPr>
          <w:p w:rsid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443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53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2</w:t>
            </w: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>konferenciaközlemény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</w:t>
            </w: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134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b/>
                <w:bCs/>
                <w:color w:val="000000"/>
                <w:sz w:val="23"/>
                <w:szCs w:val="23"/>
                <w:lang w:bidi="bo-CN"/>
              </w:rPr>
              <w:t>5</w:t>
            </w:r>
          </w:p>
        </w:tc>
        <w:tc>
          <w:tcPr>
            <w:tcW w:w="1443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539" w:type="dxa"/>
          </w:tcPr>
          <w:p w:rsid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</w:tr>
      <w:tr w:rsidR="00287485" w:rsidRPr="00DD4D4D" w:rsidTr="00287485">
        <w:trPr>
          <w:trHeight w:val="109"/>
        </w:trPr>
        <w:tc>
          <w:tcPr>
            <w:tcW w:w="2552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 w:rsidRPr="00287485">
              <w:rPr>
                <w:rFonts w:cs="Times New Roman"/>
                <w:color w:val="000000"/>
                <w:sz w:val="23"/>
                <w:szCs w:val="23"/>
                <w:lang w:bidi="bo-CN"/>
              </w:rPr>
              <w:t>könyvlektorálás</w:t>
            </w:r>
          </w:p>
        </w:tc>
        <w:tc>
          <w:tcPr>
            <w:tcW w:w="704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  <w:r>
              <w:rPr>
                <w:rFonts w:cs="Times New Roman"/>
                <w:color w:val="000000"/>
                <w:sz w:val="23"/>
                <w:szCs w:val="23"/>
                <w:lang w:bidi="bo-CN"/>
              </w:rPr>
              <w:t>1</w:t>
            </w:r>
          </w:p>
        </w:tc>
        <w:tc>
          <w:tcPr>
            <w:tcW w:w="708" w:type="dxa"/>
          </w:tcPr>
          <w:p w:rsidR="00287485" w:rsidRP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709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134" w:type="dxa"/>
          </w:tcPr>
          <w:p w:rsid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443" w:type="dxa"/>
          </w:tcPr>
          <w:p w:rsidR="00287485" w:rsidRPr="00DD4D4D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  <w:tc>
          <w:tcPr>
            <w:tcW w:w="1539" w:type="dxa"/>
          </w:tcPr>
          <w:p w:rsidR="00287485" w:rsidRDefault="00287485" w:rsidP="00287485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3"/>
                <w:szCs w:val="23"/>
                <w:lang w:bidi="bo-CN"/>
              </w:rPr>
            </w:pPr>
          </w:p>
        </w:tc>
      </w:tr>
    </w:tbl>
    <w:p w:rsidR="00DD4D4D" w:rsidRPr="00252035" w:rsidRDefault="00DD4D4D" w:rsidP="0067453E">
      <w:pPr>
        <w:shd w:val="clear" w:color="auto" w:fill="FFFFFF" w:themeFill="background1"/>
        <w:contextualSpacing/>
        <w:jc w:val="both"/>
        <w:rPr>
          <w:color w:val="FF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850"/>
        <w:gridCol w:w="709"/>
        <w:gridCol w:w="709"/>
      </w:tblGrid>
      <w:tr w:rsidR="006B4E58" w:rsidTr="0062123B">
        <w:tc>
          <w:tcPr>
            <w:tcW w:w="4390" w:type="dxa"/>
            <w:gridSpan w:val="6"/>
          </w:tcPr>
          <w:p w:rsidR="006B4E58" w:rsidRDefault="006B4E58" w:rsidP="006B4E58">
            <w:pPr>
              <w:contextualSpacing/>
              <w:jc w:val="center"/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Részvétel tudományos konferenciákon</w:t>
            </w:r>
          </w:p>
        </w:tc>
      </w:tr>
      <w:tr w:rsidR="006B4E58" w:rsidTr="00D10CFC">
        <w:tc>
          <w:tcPr>
            <w:tcW w:w="2122" w:type="dxa"/>
            <w:gridSpan w:val="3"/>
            <w:tcBorders>
              <w:bottom w:val="single" w:sz="12" w:space="0" w:color="auto"/>
            </w:tcBorders>
          </w:tcPr>
          <w:p w:rsidR="006B4E58" w:rsidRDefault="006B4E58" w:rsidP="006B4E58">
            <w:pPr>
              <w:jc w:val="center"/>
            </w:pPr>
            <w:r w:rsidRPr="00607DD4">
              <w:rPr>
                <w:rFonts w:cs="Times New Roman"/>
                <w:color w:val="000000"/>
                <w:sz w:val="24"/>
                <w:szCs w:val="24"/>
                <w:lang w:bidi="bo-CN"/>
              </w:rPr>
              <w:t xml:space="preserve">magyar </w:t>
            </w:r>
          </w:p>
        </w:tc>
        <w:tc>
          <w:tcPr>
            <w:tcW w:w="2268" w:type="dxa"/>
            <w:gridSpan w:val="3"/>
            <w:tcBorders>
              <w:bottom w:val="single" w:sz="12" w:space="0" w:color="auto"/>
            </w:tcBorders>
          </w:tcPr>
          <w:p w:rsidR="006B4E58" w:rsidRDefault="006B4E58" w:rsidP="006B4E58">
            <w:pPr>
              <w:jc w:val="center"/>
            </w:pPr>
            <w:r w:rsidRPr="00607DD4">
              <w:rPr>
                <w:rFonts w:cs="Times New Roman"/>
                <w:color w:val="000000"/>
                <w:sz w:val="24"/>
                <w:szCs w:val="24"/>
                <w:lang w:bidi="bo-CN"/>
              </w:rPr>
              <w:t>nemzetközi</w:t>
            </w:r>
          </w:p>
        </w:tc>
      </w:tr>
      <w:tr w:rsidR="00D10CFC" w:rsidTr="00D10CFC">
        <w:tc>
          <w:tcPr>
            <w:tcW w:w="704" w:type="dxa"/>
            <w:tcBorders>
              <w:top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  <w:r w:rsidRPr="00D10CFC">
              <w:rPr>
                <w:b/>
                <w:bCs/>
              </w:rPr>
              <w:t>2021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  <w:r>
              <w:t>2020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  <w:r>
              <w:t>2019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  <w:r w:rsidRPr="00D10CFC">
              <w:rPr>
                <w:b/>
                <w:bCs/>
              </w:rPr>
              <w:t>2021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  <w:r>
              <w:t>2020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  <w:r>
              <w:t>2019</w:t>
            </w:r>
          </w:p>
        </w:tc>
      </w:tr>
      <w:tr w:rsidR="00D10CFC" w:rsidTr="00D10CFC">
        <w:tc>
          <w:tcPr>
            <w:tcW w:w="704" w:type="dxa"/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  <w:r w:rsidRPr="00D10CFC">
              <w:rPr>
                <w:b/>
                <w:bCs/>
              </w:rPr>
              <w:t>9</w:t>
            </w:r>
          </w:p>
        </w:tc>
        <w:tc>
          <w:tcPr>
            <w:tcW w:w="709" w:type="dxa"/>
          </w:tcPr>
          <w:p w:rsidR="00D10CFC" w:rsidRDefault="00D10CFC" w:rsidP="00D10CFC">
            <w:pPr>
              <w:contextualSpacing/>
              <w:jc w:val="both"/>
            </w:pPr>
            <w:r>
              <w:t>1</w:t>
            </w:r>
          </w:p>
        </w:tc>
        <w:tc>
          <w:tcPr>
            <w:tcW w:w="709" w:type="dxa"/>
          </w:tcPr>
          <w:p w:rsidR="00D10CFC" w:rsidRDefault="00D10CFC" w:rsidP="00D10CFC">
            <w:pPr>
              <w:contextualSpacing/>
              <w:jc w:val="both"/>
            </w:pPr>
            <w:r>
              <w:t>2</w:t>
            </w:r>
          </w:p>
        </w:tc>
        <w:tc>
          <w:tcPr>
            <w:tcW w:w="850" w:type="dxa"/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  <w:r w:rsidRPr="00D10CFC">
              <w:rPr>
                <w:b/>
                <w:bCs/>
              </w:rPr>
              <w:t>10</w:t>
            </w:r>
          </w:p>
        </w:tc>
        <w:tc>
          <w:tcPr>
            <w:tcW w:w="709" w:type="dxa"/>
          </w:tcPr>
          <w:p w:rsidR="00D10CFC" w:rsidRDefault="00D10CFC" w:rsidP="00D10CFC">
            <w:pPr>
              <w:contextualSpacing/>
              <w:jc w:val="both"/>
            </w:pPr>
          </w:p>
        </w:tc>
        <w:tc>
          <w:tcPr>
            <w:tcW w:w="709" w:type="dxa"/>
          </w:tcPr>
          <w:p w:rsidR="00D10CFC" w:rsidRDefault="00D10CFC" w:rsidP="00D10CFC">
            <w:pPr>
              <w:contextualSpacing/>
              <w:jc w:val="both"/>
            </w:pPr>
          </w:p>
        </w:tc>
      </w:tr>
    </w:tbl>
    <w:p w:rsidR="00D73544" w:rsidRDefault="00D7354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80"/>
        <w:gridCol w:w="850"/>
        <w:gridCol w:w="993"/>
        <w:gridCol w:w="992"/>
        <w:gridCol w:w="992"/>
        <w:gridCol w:w="851"/>
        <w:gridCol w:w="850"/>
      </w:tblGrid>
      <w:tr w:rsidR="00D73544" w:rsidTr="001477F0">
        <w:tc>
          <w:tcPr>
            <w:tcW w:w="7508" w:type="dxa"/>
            <w:gridSpan w:val="7"/>
          </w:tcPr>
          <w:p w:rsidR="00D73544" w:rsidRDefault="00D73544" w:rsidP="007649A0">
            <w:pPr>
              <w:contextualSpacing/>
              <w:jc w:val="center"/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Ismeretterjesztő publikációk és előadások</w:t>
            </w:r>
          </w:p>
        </w:tc>
      </w:tr>
      <w:tr w:rsidR="00D73544" w:rsidTr="001477F0">
        <w:tc>
          <w:tcPr>
            <w:tcW w:w="1980" w:type="dxa"/>
            <w:tcBorders>
              <w:bottom w:val="single" w:sz="12" w:space="0" w:color="auto"/>
            </w:tcBorders>
          </w:tcPr>
          <w:p w:rsidR="00D73544" w:rsidRPr="00607DD4" w:rsidRDefault="00D73544" w:rsidP="00D73544">
            <w:pPr>
              <w:jc w:val="center"/>
              <w:rPr>
                <w:rFonts w:cs="Times New Roman"/>
                <w:color w:val="000000"/>
                <w:sz w:val="24"/>
                <w:szCs w:val="24"/>
                <w:lang w:bidi="bo-CN"/>
              </w:rPr>
            </w:pPr>
          </w:p>
        </w:tc>
        <w:tc>
          <w:tcPr>
            <w:tcW w:w="2835" w:type="dxa"/>
            <w:gridSpan w:val="3"/>
            <w:tcBorders>
              <w:bottom w:val="single" w:sz="12" w:space="0" w:color="auto"/>
            </w:tcBorders>
          </w:tcPr>
          <w:p w:rsidR="00D73544" w:rsidRDefault="00D73544" w:rsidP="00D73544">
            <w:pPr>
              <w:jc w:val="center"/>
            </w:pPr>
            <w:r w:rsidRPr="00607DD4">
              <w:rPr>
                <w:rFonts w:cs="Times New Roman"/>
                <w:color w:val="000000"/>
                <w:sz w:val="24"/>
                <w:szCs w:val="24"/>
                <w:lang w:bidi="bo-CN"/>
              </w:rPr>
              <w:t xml:space="preserve">magyar </w:t>
            </w: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nyelvű</w:t>
            </w:r>
          </w:p>
        </w:tc>
        <w:tc>
          <w:tcPr>
            <w:tcW w:w="2693" w:type="dxa"/>
            <w:gridSpan w:val="3"/>
            <w:tcBorders>
              <w:bottom w:val="single" w:sz="12" w:space="0" w:color="auto"/>
            </w:tcBorders>
          </w:tcPr>
          <w:p w:rsidR="00D73544" w:rsidRDefault="00D73544" w:rsidP="00D73544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idegen nyelvű</w:t>
            </w:r>
          </w:p>
          <w:p w:rsidR="00D73544" w:rsidRDefault="00D73544" w:rsidP="00D73544">
            <w:pPr>
              <w:jc w:val="center"/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(angol, szanszkrit, páli)</w:t>
            </w:r>
          </w:p>
        </w:tc>
      </w:tr>
      <w:tr w:rsidR="00D10CFC" w:rsidTr="001477F0"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Default="00D10CFC" w:rsidP="00D10CFC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center"/>
              <w:rPr>
                <w:b/>
                <w:bCs/>
              </w:rPr>
            </w:pPr>
            <w:r w:rsidRPr="00D10CFC">
              <w:rPr>
                <w:b/>
                <w:bCs/>
              </w:rPr>
              <w:t>2021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Default="00D10CFC" w:rsidP="00D10CFC">
            <w:pPr>
              <w:contextualSpacing/>
              <w:jc w:val="center"/>
            </w:pPr>
            <w:r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Default="00D10CFC" w:rsidP="00D10CFC">
            <w:pPr>
              <w:contextualSpacing/>
              <w:jc w:val="center"/>
            </w:pPr>
            <w:r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center"/>
              <w:rPr>
                <w:b/>
                <w:bCs/>
              </w:rPr>
            </w:pPr>
            <w:r w:rsidRPr="00D10CFC">
              <w:rPr>
                <w:b/>
                <w:bCs/>
              </w:rPr>
              <w:t>2021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Default="00D10CFC" w:rsidP="00D10CFC">
            <w:pPr>
              <w:contextualSpacing/>
              <w:jc w:val="center"/>
            </w:pPr>
            <w:r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D10CFC" w:rsidRDefault="00D10CFC" w:rsidP="00D10CFC">
            <w:pPr>
              <w:contextualSpacing/>
              <w:jc w:val="center"/>
            </w:pPr>
            <w:r>
              <w:t>2019</w:t>
            </w:r>
          </w:p>
        </w:tc>
      </w:tr>
      <w:tr w:rsidR="00D10CFC" w:rsidTr="001477F0">
        <w:tc>
          <w:tcPr>
            <w:tcW w:w="1980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  <w:r>
              <w:t>folyóirat cikk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10CFC" w:rsidRPr="00D10CFC" w:rsidRDefault="001477F0" w:rsidP="00D10CFC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both"/>
            </w:pPr>
            <w:r w:rsidRPr="00D10CFC">
              <w:t>12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  <w:r>
              <w:t>12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10CFC" w:rsidRPr="00D10CFC" w:rsidRDefault="00D10CFC" w:rsidP="00D10CFC">
            <w:pPr>
              <w:contextualSpacing/>
              <w:jc w:val="both"/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10CFC" w:rsidRDefault="00D10CFC" w:rsidP="00D10CFC">
            <w:pPr>
              <w:contextualSpacing/>
              <w:jc w:val="both"/>
            </w:pPr>
          </w:p>
        </w:tc>
      </w:tr>
      <w:tr w:rsidR="00D10CFC" w:rsidTr="001477F0">
        <w:tc>
          <w:tcPr>
            <w:tcW w:w="1980" w:type="dxa"/>
          </w:tcPr>
          <w:p w:rsidR="00D10CFC" w:rsidRDefault="00D10CFC" w:rsidP="00D10CFC">
            <w:pPr>
              <w:contextualSpacing/>
              <w:jc w:val="both"/>
            </w:pPr>
            <w:r>
              <w:t>online cikk</w:t>
            </w:r>
          </w:p>
        </w:tc>
        <w:tc>
          <w:tcPr>
            <w:tcW w:w="850" w:type="dxa"/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993" w:type="dxa"/>
          </w:tcPr>
          <w:p w:rsidR="00D10CFC" w:rsidRPr="00D10CFC" w:rsidRDefault="00D10CFC" w:rsidP="00D10CFC">
            <w:pPr>
              <w:contextualSpacing/>
              <w:jc w:val="both"/>
            </w:pPr>
          </w:p>
        </w:tc>
        <w:tc>
          <w:tcPr>
            <w:tcW w:w="992" w:type="dxa"/>
          </w:tcPr>
          <w:p w:rsidR="00D10CFC" w:rsidRDefault="00D10CFC" w:rsidP="00D10CFC">
            <w:pPr>
              <w:contextualSpacing/>
              <w:jc w:val="both"/>
            </w:pPr>
          </w:p>
        </w:tc>
        <w:tc>
          <w:tcPr>
            <w:tcW w:w="992" w:type="dxa"/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D10CFC" w:rsidRPr="00D10CFC" w:rsidRDefault="00D10CFC" w:rsidP="00D10CFC">
            <w:pPr>
              <w:contextualSpacing/>
              <w:jc w:val="both"/>
            </w:pPr>
            <w:r w:rsidRPr="00D10CFC">
              <w:t>1</w:t>
            </w:r>
          </w:p>
        </w:tc>
        <w:tc>
          <w:tcPr>
            <w:tcW w:w="850" w:type="dxa"/>
          </w:tcPr>
          <w:p w:rsidR="00D10CFC" w:rsidRDefault="00D10CFC" w:rsidP="00D10CFC">
            <w:pPr>
              <w:contextualSpacing/>
              <w:jc w:val="both"/>
            </w:pPr>
          </w:p>
        </w:tc>
      </w:tr>
      <w:tr w:rsidR="00D10CFC" w:rsidTr="001477F0">
        <w:tc>
          <w:tcPr>
            <w:tcW w:w="1980" w:type="dxa"/>
          </w:tcPr>
          <w:p w:rsidR="00D10CFC" w:rsidRDefault="00D10CFC" w:rsidP="00D10CFC">
            <w:pPr>
              <w:contextualSpacing/>
              <w:jc w:val="both"/>
            </w:pPr>
            <w:r>
              <w:t>előadás (élő és online)</w:t>
            </w:r>
          </w:p>
        </w:tc>
        <w:tc>
          <w:tcPr>
            <w:tcW w:w="850" w:type="dxa"/>
          </w:tcPr>
          <w:p w:rsidR="00D10CFC" w:rsidRPr="00D10CFC" w:rsidRDefault="001477F0" w:rsidP="00D10CFC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69</w:t>
            </w:r>
          </w:p>
        </w:tc>
        <w:tc>
          <w:tcPr>
            <w:tcW w:w="993" w:type="dxa"/>
          </w:tcPr>
          <w:p w:rsidR="00D10CFC" w:rsidRPr="00D10CFC" w:rsidRDefault="00D10CFC" w:rsidP="00D10CFC">
            <w:pPr>
              <w:contextualSpacing/>
              <w:jc w:val="both"/>
            </w:pPr>
            <w:r w:rsidRPr="00D10CFC">
              <w:t>9</w:t>
            </w:r>
          </w:p>
        </w:tc>
        <w:tc>
          <w:tcPr>
            <w:tcW w:w="992" w:type="dxa"/>
          </w:tcPr>
          <w:p w:rsidR="00D10CFC" w:rsidRDefault="00D10CFC" w:rsidP="00D10CFC">
            <w:pPr>
              <w:contextualSpacing/>
              <w:jc w:val="both"/>
            </w:pPr>
            <w:r>
              <w:t>3</w:t>
            </w:r>
          </w:p>
        </w:tc>
        <w:tc>
          <w:tcPr>
            <w:tcW w:w="992" w:type="dxa"/>
          </w:tcPr>
          <w:p w:rsidR="00D10CFC" w:rsidRPr="00D10CFC" w:rsidRDefault="00D10CFC" w:rsidP="00D10CFC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D10CFC" w:rsidRPr="00D10CFC" w:rsidRDefault="00D10CFC" w:rsidP="00D10CFC">
            <w:pPr>
              <w:contextualSpacing/>
              <w:jc w:val="both"/>
            </w:pPr>
            <w:r w:rsidRPr="00D10CFC">
              <w:t>2</w:t>
            </w:r>
          </w:p>
        </w:tc>
        <w:tc>
          <w:tcPr>
            <w:tcW w:w="850" w:type="dxa"/>
          </w:tcPr>
          <w:p w:rsidR="00D10CFC" w:rsidRDefault="00D10CFC" w:rsidP="00D10CFC">
            <w:pPr>
              <w:contextualSpacing/>
              <w:jc w:val="both"/>
            </w:pPr>
          </w:p>
        </w:tc>
      </w:tr>
    </w:tbl>
    <w:p w:rsidR="005C2DE0" w:rsidRDefault="005C2DE0" w:rsidP="0067453E">
      <w:pPr>
        <w:shd w:val="clear" w:color="auto" w:fill="FFFFFF" w:themeFill="background1"/>
        <w:contextualSpacing/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80"/>
        <w:gridCol w:w="850"/>
        <w:gridCol w:w="993"/>
        <w:gridCol w:w="992"/>
        <w:gridCol w:w="992"/>
        <w:gridCol w:w="851"/>
        <w:gridCol w:w="850"/>
      </w:tblGrid>
      <w:tr w:rsidR="001477F0" w:rsidTr="00F17253">
        <w:tc>
          <w:tcPr>
            <w:tcW w:w="7508" w:type="dxa"/>
            <w:gridSpan w:val="7"/>
          </w:tcPr>
          <w:p w:rsidR="001477F0" w:rsidRDefault="001477F0" w:rsidP="00F17253">
            <w:pPr>
              <w:contextualSpacing/>
              <w:jc w:val="center"/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Művészeti publikációk és előadások</w:t>
            </w:r>
          </w:p>
        </w:tc>
      </w:tr>
      <w:tr w:rsidR="001477F0" w:rsidTr="00F17253">
        <w:tc>
          <w:tcPr>
            <w:tcW w:w="1980" w:type="dxa"/>
            <w:tcBorders>
              <w:bottom w:val="single" w:sz="12" w:space="0" w:color="auto"/>
            </w:tcBorders>
          </w:tcPr>
          <w:p w:rsidR="001477F0" w:rsidRPr="00607DD4" w:rsidRDefault="001477F0" w:rsidP="00F17253">
            <w:pPr>
              <w:jc w:val="center"/>
              <w:rPr>
                <w:rFonts w:cs="Times New Roman"/>
                <w:color w:val="000000"/>
                <w:sz w:val="24"/>
                <w:szCs w:val="24"/>
                <w:lang w:bidi="bo-CN"/>
              </w:rPr>
            </w:pPr>
          </w:p>
        </w:tc>
        <w:tc>
          <w:tcPr>
            <w:tcW w:w="2835" w:type="dxa"/>
            <w:gridSpan w:val="3"/>
            <w:tcBorders>
              <w:bottom w:val="single" w:sz="12" w:space="0" w:color="auto"/>
            </w:tcBorders>
          </w:tcPr>
          <w:p w:rsidR="001477F0" w:rsidRDefault="001477F0" w:rsidP="00F17253">
            <w:pPr>
              <w:jc w:val="center"/>
            </w:pPr>
            <w:r w:rsidRPr="00607DD4">
              <w:rPr>
                <w:rFonts w:cs="Times New Roman"/>
                <w:color w:val="000000"/>
                <w:sz w:val="24"/>
                <w:szCs w:val="24"/>
                <w:lang w:bidi="bo-CN"/>
              </w:rPr>
              <w:t xml:space="preserve">magyar </w:t>
            </w: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nyelvű</w:t>
            </w:r>
          </w:p>
        </w:tc>
        <w:tc>
          <w:tcPr>
            <w:tcW w:w="2693" w:type="dxa"/>
            <w:gridSpan w:val="3"/>
            <w:tcBorders>
              <w:bottom w:val="single" w:sz="12" w:space="0" w:color="auto"/>
            </w:tcBorders>
          </w:tcPr>
          <w:p w:rsidR="001477F0" w:rsidRDefault="001477F0" w:rsidP="00F17253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idegen nyelvű</w:t>
            </w:r>
          </w:p>
          <w:p w:rsidR="001477F0" w:rsidRDefault="001477F0" w:rsidP="00F17253">
            <w:pPr>
              <w:jc w:val="center"/>
            </w:pPr>
            <w:r>
              <w:rPr>
                <w:rFonts w:cs="Times New Roman"/>
                <w:color w:val="000000"/>
                <w:sz w:val="24"/>
                <w:szCs w:val="24"/>
                <w:lang w:bidi="bo-CN"/>
              </w:rPr>
              <w:t>(angol, szanszkrit, páli)</w:t>
            </w:r>
          </w:p>
        </w:tc>
      </w:tr>
      <w:tr w:rsidR="001477F0" w:rsidTr="00F17253"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Default="001477F0" w:rsidP="00F17253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Pr="00D10CFC" w:rsidRDefault="001477F0" w:rsidP="00F17253">
            <w:pPr>
              <w:contextualSpacing/>
              <w:jc w:val="center"/>
              <w:rPr>
                <w:b/>
                <w:bCs/>
              </w:rPr>
            </w:pPr>
            <w:r w:rsidRPr="00D10CFC">
              <w:rPr>
                <w:b/>
                <w:bCs/>
              </w:rPr>
              <w:t>2021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Default="001477F0" w:rsidP="00F17253">
            <w:pPr>
              <w:contextualSpacing/>
              <w:jc w:val="center"/>
            </w:pPr>
            <w:r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Default="001477F0" w:rsidP="00F17253">
            <w:pPr>
              <w:contextualSpacing/>
              <w:jc w:val="center"/>
            </w:pPr>
            <w:r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Pr="00D10CFC" w:rsidRDefault="001477F0" w:rsidP="00F17253">
            <w:pPr>
              <w:contextualSpacing/>
              <w:jc w:val="center"/>
              <w:rPr>
                <w:b/>
                <w:bCs/>
              </w:rPr>
            </w:pPr>
            <w:r w:rsidRPr="00D10CFC">
              <w:rPr>
                <w:b/>
                <w:bCs/>
              </w:rPr>
              <w:t>2021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Default="001477F0" w:rsidP="00F17253">
            <w:pPr>
              <w:contextualSpacing/>
              <w:jc w:val="center"/>
            </w:pPr>
            <w:r>
              <w:t>2020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1477F0" w:rsidRDefault="001477F0" w:rsidP="00F17253">
            <w:pPr>
              <w:contextualSpacing/>
              <w:jc w:val="center"/>
            </w:pPr>
            <w:r>
              <w:t>2019</w:t>
            </w:r>
          </w:p>
        </w:tc>
      </w:tr>
      <w:tr w:rsidR="001477F0" w:rsidTr="00F17253">
        <w:tc>
          <w:tcPr>
            <w:tcW w:w="1980" w:type="dxa"/>
            <w:tcBorders>
              <w:top w:val="single" w:sz="12" w:space="0" w:color="auto"/>
            </w:tcBorders>
          </w:tcPr>
          <w:p w:rsidR="001477F0" w:rsidRDefault="001477F0" w:rsidP="00F17253">
            <w:pPr>
              <w:contextualSpacing/>
              <w:jc w:val="both"/>
            </w:pPr>
            <w:r>
              <w:t>folyóiratcikk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1477F0" w:rsidRPr="00D10CFC" w:rsidRDefault="001477F0" w:rsidP="00F17253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1477F0" w:rsidRPr="00D10CFC" w:rsidRDefault="001477F0" w:rsidP="00F17253">
            <w:pPr>
              <w:contextualSpacing/>
              <w:jc w:val="both"/>
            </w:pPr>
            <w:r>
              <w:t>1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1477F0" w:rsidRDefault="001477F0" w:rsidP="00F17253">
            <w:pPr>
              <w:contextualSpacing/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1477F0" w:rsidRPr="00D10CFC" w:rsidRDefault="001477F0" w:rsidP="00F17253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1477F0" w:rsidRPr="00D10CFC" w:rsidRDefault="001477F0" w:rsidP="00F17253">
            <w:pPr>
              <w:contextualSpacing/>
              <w:jc w:val="both"/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1477F0" w:rsidRDefault="001477F0" w:rsidP="00F17253">
            <w:pPr>
              <w:contextualSpacing/>
              <w:jc w:val="both"/>
            </w:pPr>
          </w:p>
        </w:tc>
      </w:tr>
      <w:tr w:rsidR="001477F0" w:rsidTr="00F17253">
        <w:tc>
          <w:tcPr>
            <w:tcW w:w="1980" w:type="dxa"/>
          </w:tcPr>
          <w:p w:rsidR="001477F0" w:rsidRDefault="001477F0" w:rsidP="001477F0">
            <w:pPr>
              <w:contextualSpacing/>
              <w:jc w:val="both"/>
            </w:pPr>
            <w:r>
              <w:t>film</w:t>
            </w:r>
          </w:p>
        </w:tc>
        <w:tc>
          <w:tcPr>
            <w:tcW w:w="850" w:type="dxa"/>
          </w:tcPr>
          <w:p w:rsidR="001477F0" w:rsidRPr="00D10CFC" w:rsidRDefault="001477F0" w:rsidP="001477F0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3" w:type="dxa"/>
          </w:tcPr>
          <w:p w:rsidR="001477F0" w:rsidRPr="00D10CFC" w:rsidRDefault="001477F0" w:rsidP="001477F0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992" w:type="dxa"/>
          </w:tcPr>
          <w:p w:rsidR="001477F0" w:rsidRDefault="001477F0" w:rsidP="001477F0">
            <w:pPr>
              <w:contextualSpacing/>
              <w:jc w:val="both"/>
            </w:pPr>
          </w:p>
        </w:tc>
        <w:tc>
          <w:tcPr>
            <w:tcW w:w="992" w:type="dxa"/>
          </w:tcPr>
          <w:p w:rsidR="001477F0" w:rsidRPr="00D10CFC" w:rsidRDefault="001477F0" w:rsidP="001477F0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1477F0" w:rsidRPr="00D10CFC" w:rsidRDefault="001477F0" w:rsidP="001477F0">
            <w:pPr>
              <w:contextualSpacing/>
              <w:jc w:val="both"/>
            </w:pPr>
          </w:p>
        </w:tc>
        <w:tc>
          <w:tcPr>
            <w:tcW w:w="850" w:type="dxa"/>
          </w:tcPr>
          <w:p w:rsidR="001477F0" w:rsidRDefault="001477F0" w:rsidP="001477F0">
            <w:pPr>
              <w:contextualSpacing/>
              <w:jc w:val="both"/>
            </w:pPr>
          </w:p>
        </w:tc>
      </w:tr>
    </w:tbl>
    <w:p w:rsidR="00DD4D4D" w:rsidRDefault="00DD4D4D" w:rsidP="0067453E">
      <w:pPr>
        <w:shd w:val="clear" w:color="auto" w:fill="FFFFFF" w:themeFill="background1"/>
        <w:contextualSpacing/>
        <w:jc w:val="both"/>
      </w:pPr>
    </w:p>
    <w:p w:rsidR="007649A0" w:rsidRPr="0067453E" w:rsidRDefault="007649A0" w:rsidP="0067453E">
      <w:pPr>
        <w:shd w:val="clear" w:color="auto" w:fill="FFFFFF" w:themeFill="background1"/>
        <w:contextualSpacing/>
        <w:jc w:val="both"/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803"/>
        <w:gridCol w:w="803"/>
        <w:gridCol w:w="756"/>
      </w:tblGrid>
      <w:tr w:rsidR="00D73544" w:rsidTr="00461A64">
        <w:tc>
          <w:tcPr>
            <w:tcW w:w="5382" w:type="dxa"/>
            <w:gridSpan w:val="4"/>
          </w:tcPr>
          <w:p w:rsidR="00D73544" w:rsidRDefault="00D73544" w:rsidP="00D73544">
            <w:pPr>
              <w:contextualSpacing/>
              <w:jc w:val="center"/>
            </w:pPr>
            <w:r>
              <w:t>Oktatókkénti összesítés</w:t>
            </w:r>
          </w:p>
        </w:tc>
      </w:tr>
      <w:tr w:rsidR="00D40133" w:rsidTr="00461A64">
        <w:tc>
          <w:tcPr>
            <w:tcW w:w="3020" w:type="dxa"/>
            <w:tcBorders>
              <w:bottom w:val="single" w:sz="12" w:space="0" w:color="auto"/>
            </w:tcBorders>
          </w:tcPr>
          <w:p w:rsidR="00D40133" w:rsidRDefault="00D40133" w:rsidP="0067453E">
            <w:pPr>
              <w:contextualSpacing/>
              <w:jc w:val="both"/>
            </w:pPr>
          </w:p>
        </w:tc>
        <w:tc>
          <w:tcPr>
            <w:tcW w:w="803" w:type="dxa"/>
            <w:tcBorders>
              <w:bottom w:val="single" w:sz="12" w:space="0" w:color="auto"/>
            </w:tcBorders>
          </w:tcPr>
          <w:p w:rsidR="00D40133" w:rsidRPr="00D40133" w:rsidRDefault="00D40133" w:rsidP="0067453E">
            <w:pPr>
              <w:contextualSpacing/>
              <w:jc w:val="both"/>
              <w:rPr>
                <w:b/>
                <w:bCs/>
              </w:rPr>
            </w:pPr>
            <w:r w:rsidRPr="00D40133">
              <w:rPr>
                <w:b/>
                <w:bCs/>
              </w:rPr>
              <w:t>2021</w:t>
            </w:r>
          </w:p>
        </w:tc>
        <w:tc>
          <w:tcPr>
            <w:tcW w:w="803" w:type="dxa"/>
            <w:tcBorders>
              <w:bottom w:val="single" w:sz="12" w:space="0" w:color="auto"/>
            </w:tcBorders>
          </w:tcPr>
          <w:p w:rsidR="00D40133" w:rsidRPr="00D40133" w:rsidRDefault="00D40133" w:rsidP="0067453E">
            <w:pPr>
              <w:contextualSpacing/>
              <w:jc w:val="both"/>
            </w:pPr>
            <w:r w:rsidRPr="00D40133">
              <w:t>2020</w:t>
            </w:r>
          </w:p>
        </w:tc>
        <w:tc>
          <w:tcPr>
            <w:tcW w:w="756" w:type="dxa"/>
            <w:tcBorders>
              <w:bottom w:val="single" w:sz="12" w:space="0" w:color="auto"/>
            </w:tcBorders>
          </w:tcPr>
          <w:p w:rsidR="00D40133" w:rsidRDefault="00D40133" w:rsidP="0067453E">
            <w:pPr>
              <w:contextualSpacing/>
              <w:jc w:val="both"/>
            </w:pPr>
            <w:r>
              <w:t>2019</w:t>
            </w:r>
          </w:p>
        </w:tc>
      </w:tr>
      <w:tr w:rsidR="00D40133" w:rsidTr="00461A64">
        <w:tc>
          <w:tcPr>
            <w:tcW w:w="3020" w:type="dxa"/>
            <w:tcBorders>
              <w:top w:val="single" w:sz="12" w:space="0" w:color="auto"/>
            </w:tcBorders>
          </w:tcPr>
          <w:p w:rsidR="00D40133" w:rsidRPr="00E4340A" w:rsidRDefault="00D40133" w:rsidP="007649A0">
            <w:r w:rsidRPr="007649A0">
              <w:t xml:space="preserve">Dr. Balikó György </w:t>
            </w:r>
          </w:p>
        </w:tc>
        <w:tc>
          <w:tcPr>
            <w:tcW w:w="803" w:type="dxa"/>
            <w:tcBorders>
              <w:top w:val="single" w:sz="12" w:space="0" w:color="auto"/>
            </w:tcBorders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803" w:type="dxa"/>
            <w:tcBorders>
              <w:top w:val="single" w:sz="12" w:space="0" w:color="auto"/>
            </w:tcBorders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756" w:type="dxa"/>
            <w:tcBorders>
              <w:top w:val="single" w:sz="12" w:space="0" w:color="auto"/>
            </w:tcBorders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Tr="00461A64">
        <w:tc>
          <w:tcPr>
            <w:tcW w:w="3020" w:type="dxa"/>
          </w:tcPr>
          <w:p w:rsidR="00D40133" w:rsidRPr="007649A0" w:rsidRDefault="00D40133" w:rsidP="007649A0">
            <w:r>
              <w:t>Bodó Ferenc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lang w:bidi="bo-CN"/>
              </w:rPr>
            </w:pP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Cser Zoltán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9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5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4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Dobosy Antal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11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11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6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Farkas Attila Márton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4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3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1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Farkas Pál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6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3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1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461A64" w:rsidP="007649A0">
            <w:r w:rsidRPr="007649A0">
              <w:t>Dr.</w:t>
            </w:r>
            <w:r w:rsidR="00D40133" w:rsidRPr="007649A0">
              <w:t xml:space="preserve">Fórizs László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6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lastRenderedPageBreak/>
              <w:t xml:space="preserve">Földiné Irtl Melinda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9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4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2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Győri Péter (óraadó)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10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2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1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Hidas Gergely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5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2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Karsai Gábor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9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1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Kékesi Balázs (óraadó)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6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2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Kenéz László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2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3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4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Komár Lajos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4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7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Körtvélyesi Tibor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2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Kuzder Rita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1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1</w:t>
            </w:r>
          </w:p>
        </w:tc>
      </w:tr>
      <w:tr w:rsidR="00D40133" w:rsidTr="00461A64">
        <w:tc>
          <w:tcPr>
            <w:tcW w:w="3020" w:type="dxa"/>
          </w:tcPr>
          <w:p w:rsidR="00D40133" w:rsidRPr="007649A0" w:rsidRDefault="00D40133" w:rsidP="007649A0">
            <w:r>
              <w:t>Dr. Majer Zsuzsa</w:t>
            </w:r>
          </w:p>
        </w:tc>
        <w:tc>
          <w:tcPr>
            <w:tcW w:w="803" w:type="dxa"/>
          </w:tcPr>
          <w:p w:rsid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  <w:lang w:bidi="bo-CN"/>
              </w:rPr>
            </w:pP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Mireisz László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25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3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4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Németh Norbert, PhD (MCU)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Dr. Schreiner Dénes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6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3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7</w:t>
            </w:r>
          </w:p>
        </w:tc>
      </w:tr>
      <w:tr w:rsidR="00D40133" w:rsidTr="00461A64">
        <w:tc>
          <w:tcPr>
            <w:tcW w:w="3020" w:type="dxa"/>
          </w:tcPr>
          <w:p w:rsidR="00D40133" w:rsidRPr="00E4340A" w:rsidRDefault="00D40133" w:rsidP="007649A0">
            <w:r w:rsidRPr="007649A0">
              <w:t xml:space="preserve">Szathmári Botond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6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3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  <w:r>
              <w:t>7</w:t>
            </w:r>
          </w:p>
        </w:tc>
      </w:tr>
      <w:tr w:rsidR="00D40133" w:rsidTr="00461A64">
        <w:tc>
          <w:tcPr>
            <w:tcW w:w="3020" w:type="dxa"/>
          </w:tcPr>
          <w:p w:rsidR="00D40133" w:rsidRDefault="00D40133" w:rsidP="007649A0">
            <w:pPr>
              <w:contextualSpacing/>
              <w:jc w:val="both"/>
            </w:pPr>
            <w:r w:rsidRPr="007649A0">
              <w:t xml:space="preserve">Takács László 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16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4"/>
                <w:szCs w:val="24"/>
              </w:rPr>
            </w:pPr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>2</w:t>
            </w:r>
          </w:p>
        </w:tc>
        <w:tc>
          <w:tcPr>
            <w:tcW w:w="756" w:type="dxa"/>
          </w:tcPr>
          <w:p w:rsidR="00D40133" w:rsidRDefault="00D40133" w:rsidP="007649A0">
            <w:pPr>
              <w:contextualSpacing/>
              <w:jc w:val="both"/>
            </w:pPr>
          </w:p>
        </w:tc>
      </w:tr>
      <w:tr w:rsidR="00D40133" w:rsidRPr="007649A0" w:rsidTr="00461A64">
        <w:tc>
          <w:tcPr>
            <w:tcW w:w="3020" w:type="dxa"/>
          </w:tcPr>
          <w:p w:rsidR="00D40133" w:rsidRPr="007649A0" w:rsidRDefault="00D40133" w:rsidP="007649A0">
            <w:pPr>
              <w:contextualSpacing/>
              <w:jc w:val="both"/>
              <w:rPr>
                <w:b/>
                <w:bCs/>
              </w:rPr>
            </w:pPr>
            <w:r w:rsidRPr="007649A0">
              <w:rPr>
                <w:b/>
                <w:bCs/>
              </w:rPr>
              <w:t>Összesen</w:t>
            </w:r>
          </w:p>
        </w:tc>
        <w:tc>
          <w:tcPr>
            <w:tcW w:w="803" w:type="dxa"/>
          </w:tcPr>
          <w:p w:rsidR="00D40133" w:rsidRPr="00D40133" w:rsidRDefault="00D40133" w:rsidP="007649A0">
            <w:pP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bidi="bo-CN"/>
              </w:rPr>
              <w:t>136</w:t>
            </w:r>
          </w:p>
        </w:tc>
        <w:tc>
          <w:tcPr>
            <w:tcW w:w="803" w:type="dxa"/>
          </w:tcPr>
          <w:p w:rsidR="00D40133" w:rsidRPr="00D40133" w:rsidRDefault="00D40133" w:rsidP="007649A0">
            <w:r w:rsidRPr="00D40133">
              <w:rPr>
                <w:rFonts w:cs="Times New Roman"/>
                <w:color w:val="000000"/>
                <w:sz w:val="24"/>
                <w:szCs w:val="24"/>
                <w:lang w:bidi="bo-CN"/>
              </w:rPr>
              <w:t xml:space="preserve">52 </w:t>
            </w:r>
          </w:p>
        </w:tc>
        <w:tc>
          <w:tcPr>
            <w:tcW w:w="756" w:type="dxa"/>
          </w:tcPr>
          <w:p w:rsidR="00D40133" w:rsidRPr="007649A0" w:rsidRDefault="00D40133" w:rsidP="007649A0">
            <w:pPr>
              <w:contextualSpacing/>
              <w:jc w:val="both"/>
            </w:pPr>
            <w:r w:rsidRPr="007649A0">
              <w:t>58</w:t>
            </w:r>
          </w:p>
        </w:tc>
      </w:tr>
    </w:tbl>
    <w:p w:rsidR="00D73544" w:rsidRDefault="00D73544" w:rsidP="0067453E">
      <w:pPr>
        <w:shd w:val="clear" w:color="auto" w:fill="FFFFFF" w:themeFill="background1"/>
        <w:contextualSpacing/>
        <w:jc w:val="both"/>
      </w:pPr>
    </w:p>
    <w:p w:rsidR="00D73544" w:rsidRDefault="00D73544" w:rsidP="0067453E">
      <w:pPr>
        <w:shd w:val="clear" w:color="auto" w:fill="FFFFFF" w:themeFill="background1"/>
        <w:contextualSpacing/>
        <w:jc w:val="both"/>
      </w:pPr>
    </w:p>
    <w:p w:rsidR="00D73544" w:rsidRDefault="00D73544" w:rsidP="0067453E">
      <w:pPr>
        <w:shd w:val="clear" w:color="auto" w:fill="FFFFFF" w:themeFill="background1"/>
        <w:contextualSpacing/>
        <w:jc w:val="both"/>
      </w:pPr>
    </w:p>
    <w:p w:rsidR="00C47C12" w:rsidRPr="0067453E" w:rsidRDefault="00DF4381" w:rsidP="0067453E">
      <w:pPr>
        <w:shd w:val="clear" w:color="auto" w:fill="FFFFFF" w:themeFill="background1"/>
        <w:contextualSpacing/>
        <w:jc w:val="both"/>
      </w:pPr>
      <w:r w:rsidRPr="0067453E">
        <w:t>202</w:t>
      </w:r>
      <w:r w:rsidR="00841069">
        <w:t>2</w:t>
      </w:r>
      <w:r w:rsidRPr="0067453E">
        <w:t xml:space="preserve">. </w:t>
      </w:r>
      <w:r w:rsidR="00252035">
        <w:t xml:space="preserve">november </w:t>
      </w:r>
      <w:r w:rsidR="00841069">
        <w:t>13</w:t>
      </w:r>
      <w:r w:rsidR="00252035">
        <w:t>.</w:t>
      </w:r>
    </w:p>
    <w:p w:rsidR="00DF4381" w:rsidRPr="0067453E" w:rsidRDefault="00DF4381" w:rsidP="0067453E">
      <w:pPr>
        <w:shd w:val="clear" w:color="auto" w:fill="FFFFFF" w:themeFill="background1"/>
        <w:contextualSpacing/>
        <w:jc w:val="both"/>
      </w:pPr>
    </w:p>
    <w:p w:rsidR="00DF4381" w:rsidRPr="0067453E" w:rsidRDefault="00DF4381" w:rsidP="0067453E">
      <w:pPr>
        <w:shd w:val="clear" w:color="auto" w:fill="FFFFFF" w:themeFill="background1"/>
        <w:contextualSpacing/>
        <w:jc w:val="both"/>
      </w:pPr>
      <w:r w:rsidRPr="0067453E">
        <w:t>Dr. Körtvélyesi Tibor</w:t>
      </w:r>
    </w:p>
    <w:sectPr w:rsidR="00DF4381" w:rsidRPr="0067453E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996" w:rsidRDefault="00044996" w:rsidP="00D61A5B">
      <w:r>
        <w:separator/>
      </w:r>
    </w:p>
  </w:endnote>
  <w:endnote w:type="continuationSeparator" w:id="0">
    <w:p w:rsidR="00044996" w:rsidRDefault="00044996" w:rsidP="00D6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3692980"/>
      <w:docPartObj>
        <w:docPartGallery w:val="Page Numbers (Bottom of Page)"/>
        <w:docPartUnique/>
      </w:docPartObj>
    </w:sdtPr>
    <w:sdtEndPr/>
    <w:sdtContent>
      <w:p w:rsidR="00D925E2" w:rsidRDefault="00D925E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D925E2" w:rsidRDefault="00D925E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996" w:rsidRDefault="00044996" w:rsidP="00D61A5B">
      <w:r>
        <w:separator/>
      </w:r>
    </w:p>
  </w:footnote>
  <w:footnote w:type="continuationSeparator" w:id="0">
    <w:p w:rsidR="00044996" w:rsidRDefault="00044996" w:rsidP="00D61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77C0"/>
    <w:multiLevelType w:val="hybridMultilevel"/>
    <w:tmpl w:val="836C3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4210"/>
    <w:multiLevelType w:val="hybridMultilevel"/>
    <w:tmpl w:val="4704C1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D1E8D"/>
    <w:multiLevelType w:val="hybridMultilevel"/>
    <w:tmpl w:val="5B80A3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B214E"/>
    <w:multiLevelType w:val="hybridMultilevel"/>
    <w:tmpl w:val="D86054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E2650"/>
    <w:multiLevelType w:val="hybridMultilevel"/>
    <w:tmpl w:val="2CB0A3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D4303"/>
    <w:multiLevelType w:val="hybridMultilevel"/>
    <w:tmpl w:val="00D2E0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7B5C7B"/>
    <w:multiLevelType w:val="hybridMultilevel"/>
    <w:tmpl w:val="A18C1B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973C2"/>
    <w:multiLevelType w:val="hybridMultilevel"/>
    <w:tmpl w:val="D35E3D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40DB6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522A7"/>
    <w:multiLevelType w:val="hybridMultilevel"/>
    <w:tmpl w:val="0C7E9B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617E0"/>
    <w:multiLevelType w:val="hybridMultilevel"/>
    <w:tmpl w:val="80C6A9C6"/>
    <w:lvl w:ilvl="0" w:tplc="83A287B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54D20"/>
    <w:multiLevelType w:val="hybridMultilevel"/>
    <w:tmpl w:val="3918AC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A1A50"/>
    <w:multiLevelType w:val="hybridMultilevel"/>
    <w:tmpl w:val="46AEEE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B7D7A"/>
    <w:multiLevelType w:val="hybridMultilevel"/>
    <w:tmpl w:val="E5125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31C17"/>
    <w:multiLevelType w:val="hybridMultilevel"/>
    <w:tmpl w:val="054697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45952"/>
    <w:multiLevelType w:val="hybridMultilevel"/>
    <w:tmpl w:val="BB9E3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42B63"/>
    <w:multiLevelType w:val="hybridMultilevel"/>
    <w:tmpl w:val="CA5CA2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90443"/>
    <w:multiLevelType w:val="hybridMultilevel"/>
    <w:tmpl w:val="4E1E31E4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0750DCB"/>
    <w:multiLevelType w:val="hybridMultilevel"/>
    <w:tmpl w:val="A65A41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C0E5AC">
      <w:start w:val="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6606E"/>
    <w:multiLevelType w:val="hybridMultilevel"/>
    <w:tmpl w:val="66CAC2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3052B"/>
    <w:multiLevelType w:val="hybridMultilevel"/>
    <w:tmpl w:val="F448FE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31FCE"/>
    <w:multiLevelType w:val="hybridMultilevel"/>
    <w:tmpl w:val="AC34C2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E359E"/>
    <w:multiLevelType w:val="hybridMultilevel"/>
    <w:tmpl w:val="78FA76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576CD"/>
    <w:multiLevelType w:val="hybridMultilevel"/>
    <w:tmpl w:val="D69E02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18"/>
  </w:num>
  <w:num w:numId="5">
    <w:abstractNumId w:val="1"/>
  </w:num>
  <w:num w:numId="6">
    <w:abstractNumId w:val="21"/>
  </w:num>
  <w:num w:numId="7">
    <w:abstractNumId w:val="15"/>
  </w:num>
  <w:num w:numId="8">
    <w:abstractNumId w:val="0"/>
  </w:num>
  <w:num w:numId="9">
    <w:abstractNumId w:val="22"/>
  </w:num>
  <w:num w:numId="10">
    <w:abstractNumId w:val="3"/>
  </w:num>
  <w:num w:numId="11">
    <w:abstractNumId w:val="6"/>
  </w:num>
  <w:num w:numId="12">
    <w:abstractNumId w:val="17"/>
  </w:num>
  <w:num w:numId="13">
    <w:abstractNumId w:val="20"/>
  </w:num>
  <w:num w:numId="14">
    <w:abstractNumId w:val="12"/>
  </w:num>
  <w:num w:numId="15">
    <w:abstractNumId w:val="11"/>
  </w:num>
  <w:num w:numId="16">
    <w:abstractNumId w:val="5"/>
  </w:num>
  <w:num w:numId="17">
    <w:abstractNumId w:val="16"/>
  </w:num>
  <w:num w:numId="18">
    <w:abstractNumId w:val="2"/>
  </w:num>
  <w:num w:numId="19">
    <w:abstractNumId w:val="4"/>
  </w:num>
  <w:num w:numId="20">
    <w:abstractNumId w:val="10"/>
  </w:num>
  <w:num w:numId="21">
    <w:abstractNumId w:val="19"/>
  </w:num>
  <w:num w:numId="22">
    <w:abstractNumId w:val="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B4"/>
    <w:rsid w:val="00004954"/>
    <w:rsid w:val="00006ABF"/>
    <w:rsid w:val="00010471"/>
    <w:rsid w:val="000243E8"/>
    <w:rsid w:val="0003307C"/>
    <w:rsid w:val="00042FBE"/>
    <w:rsid w:val="00044996"/>
    <w:rsid w:val="0006234B"/>
    <w:rsid w:val="000824E7"/>
    <w:rsid w:val="00090DED"/>
    <w:rsid w:val="000931A2"/>
    <w:rsid w:val="00094939"/>
    <w:rsid w:val="000B0838"/>
    <w:rsid w:val="000C256E"/>
    <w:rsid w:val="000C56F4"/>
    <w:rsid w:val="000C655A"/>
    <w:rsid w:val="000D410C"/>
    <w:rsid w:val="000E641A"/>
    <w:rsid w:val="000F4BB4"/>
    <w:rsid w:val="0010385B"/>
    <w:rsid w:val="001055C5"/>
    <w:rsid w:val="001056D7"/>
    <w:rsid w:val="00120D27"/>
    <w:rsid w:val="00137ED6"/>
    <w:rsid w:val="001446F6"/>
    <w:rsid w:val="001477F0"/>
    <w:rsid w:val="00193A93"/>
    <w:rsid w:val="0019423D"/>
    <w:rsid w:val="001A4DE4"/>
    <w:rsid w:val="001D55AA"/>
    <w:rsid w:val="001D60E7"/>
    <w:rsid w:val="001D6CD1"/>
    <w:rsid w:val="001E7983"/>
    <w:rsid w:val="00215715"/>
    <w:rsid w:val="002213CD"/>
    <w:rsid w:val="002303E9"/>
    <w:rsid w:val="00234835"/>
    <w:rsid w:val="0024110C"/>
    <w:rsid w:val="0024742D"/>
    <w:rsid w:val="00251BCE"/>
    <w:rsid w:val="00252035"/>
    <w:rsid w:val="002636AA"/>
    <w:rsid w:val="002677D8"/>
    <w:rsid w:val="00267A38"/>
    <w:rsid w:val="00275CB9"/>
    <w:rsid w:val="00277E8A"/>
    <w:rsid w:val="00284321"/>
    <w:rsid w:val="00284D2C"/>
    <w:rsid w:val="00287485"/>
    <w:rsid w:val="00291489"/>
    <w:rsid w:val="002938BC"/>
    <w:rsid w:val="00297A5D"/>
    <w:rsid w:val="002B564B"/>
    <w:rsid w:val="002C27B1"/>
    <w:rsid w:val="002C46B1"/>
    <w:rsid w:val="002D1CBE"/>
    <w:rsid w:val="002D377D"/>
    <w:rsid w:val="002E110D"/>
    <w:rsid w:val="002E31DE"/>
    <w:rsid w:val="002F0BA8"/>
    <w:rsid w:val="00305B80"/>
    <w:rsid w:val="00317118"/>
    <w:rsid w:val="0033003E"/>
    <w:rsid w:val="00335871"/>
    <w:rsid w:val="00347D8A"/>
    <w:rsid w:val="0037118F"/>
    <w:rsid w:val="00380807"/>
    <w:rsid w:val="00381B70"/>
    <w:rsid w:val="003851D3"/>
    <w:rsid w:val="00396FB9"/>
    <w:rsid w:val="003A07E7"/>
    <w:rsid w:val="003A1B44"/>
    <w:rsid w:val="003B3A50"/>
    <w:rsid w:val="003B5FE0"/>
    <w:rsid w:val="003C127A"/>
    <w:rsid w:val="003C5EE1"/>
    <w:rsid w:val="003E4F91"/>
    <w:rsid w:val="003F09EE"/>
    <w:rsid w:val="0040005B"/>
    <w:rsid w:val="00402405"/>
    <w:rsid w:val="00404BC2"/>
    <w:rsid w:val="004250C2"/>
    <w:rsid w:val="0043044F"/>
    <w:rsid w:val="00444732"/>
    <w:rsid w:val="00445F05"/>
    <w:rsid w:val="004545A2"/>
    <w:rsid w:val="00460D05"/>
    <w:rsid w:val="00461A64"/>
    <w:rsid w:val="00471C2F"/>
    <w:rsid w:val="004768F6"/>
    <w:rsid w:val="0048223B"/>
    <w:rsid w:val="00486AD0"/>
    <w:rsid w:val="004914E1"/>
    <w:rsid w:val="00492A96"/>
    <w:rsid w:val="004A46BE"/>
    <w:rsid w:val="004C5ABB"/>
    <w:rsid w:val="004D6296"/>
    <w:rsid w:val="004F11DF"/>
    <w:rsid w:val="00500057"/>
    <w:rsid w:val="0050236D"/>
    <w:rsid w:val="005079AC"/>
    <w:rsid w:val="005221E1"/>
    <w:rsid w:val="005277E5"/>
    <w:rsid w:val="0052787F"/>
    <w:rsid w:val="00540088"/>
    <w:rsid w:val="00540A85"/>
    <w:rsid w:val="00545F85"/>
    <w:rsid w:val="00552D9A"/>
    <w:rsid w:val="00566742"/>
    <w:rsid w:val="00577C1F"/>
    <w:rsid w:val="0058389B"/>
    <w:rsid w:val="005921DF"/>
    <w:rsid w:val="005A213B"/>
    <w:rsid w:val="005A272C"/>
    <w:rsid w:val="005A576E"/>
    <w:rsid w:val="005B5065"/>
    <w:rsid w:val="005B5588"/>
    <w:rsid w:val="005C2DE0"/>
    <w:rsid w:val="005D5876"/>
    <w:rsid w:val="005E0862"/>
    <w:rsid w:val="005E4F3A"/>
    <w:rsid w:val="005F41D1"/>
    <w:rsid w:val="005F746D"/>
    <w:rsid w:val="00614AB6"/>
    <w:rsid w:val="0061506E"/>
    <w:rsid w:val="0062123B"/>
    <w:rsid w:val="00624265"/>
    <w:rsid w:val="00624FF0"/>
    <w:rsid w:val="0063410D"/>
    <w:rsid w:val="00636165"/>
    <w:rsid w:val="00650C98"/>
    <w:rsid w:val="006659D8"/>
    <w:rsid w:val="00672434"/>
    <w:rsid w:val="0067453E"/>
    <w:rsid w:val="0068393F"/>
    <w:rsid w:val="00683F6C"/>
    <w:rsid w:val="006A7250"/>
    <w:rsid w:val="006B4E58"/>
    <w:rsid w:val="006C7F29"/>
    <w:rsid w:val="006D55B1"/>
    <w:rsid w:val="006E2308"/>
    <w:rsid w:val="006E4EBF"/>
    <w:rsid w:val="006F2609"/>
    <w:rsid w:val="00707050"/>
    <w:rsid w:val="007148BC"/>
    <w:rsid w:val="00721D6D"/>
    <w:rsid w:val="00735E18"/>
    <w:rsid w:val="00737409"/>
    <w:rsid w:val="00750259"/>
    <w:rsid w:val="00750409"/>
    <w:rsid w:val="007649A0"/>
    <w:rsid w:val="0077231B"/>
    <w:rsid w:val="00780314"/>
    <w:rsid w:val="007834A3"/>
    <w:rsid w:val="007969AA"/>
    <w:rsid w:val="007969D0"/>
    <w:rsid w:val="007A004B"/>
    <w:rsid w:val="007A4B0C"/>
    <w:rsid w:val="007B562D"/>
    <w:rsid w:val="007C2AEB"/>
    <w:rsid w:val="007C5D67"/>
    <w:rsid w:val="007F1AEB"/>
    <w:rsid w:val="007F34A1"/>
    <w:rsid w:val="00800626"/>
    <w:rsid w:val="008148F4"/>
    <w:rsid w:val="0082573E"/>
    <w:rsid w:val="00827F22"/>
    <w:rsid w:val="00841069"/>
    <w:rsid w:val="00842FB7"/>
    <w:rsid w:val="00842FC5"/>
    <w:rsid w:val="008478B0"/>
    <w:rsid w:val="0086509E"/>
    <w:rsid w:val="008823B7"/>
    <w:rsid w:val="0088418D"/>
    <w:rsid w:val="008A5DA6"/>
    <w:rsid w:val="008A751E"/>
    <w:rsid w:val="008B1A34"/>
    <w:rsid w:val="008B3DA3"/>
    <w:rsid w:val="008B77A4"/>
    <w:rsid w:val="008C6FB9"/>
    <w:rsid w:val="008D3370"/>
    <w:rsid w:val="008E0C2C"/>
    <w:rsid w:val="00916CB3"/>
    <w:rsid w:val="00932D2F"/>
    <w:rsid w:val="00935646"/>
    <w:rsid w:val="00941AFF"/>
    <w:rsid w:val="00956B25"/>
    <w:rsid w:val="009622FF"/>
    <w:rsid w:val="00967D11"/>
    <w:rsid w:val="0097018D"/>
    <w:rsid w:val="00985AB3"/>
    <w:rsid w:val="009A096C"/>
    <w:rsid w:val="009B1705"/>
    <w:rsid w:val="009B245C"/>
    <w:rsid w:val="009B5A8C"/>
    <w:rsid w:val="009C6D5B"/>
    <w:rsid w:val="00A1253B"/>
    <w:rsid w:val="00A15AAE"/>
    <w:rsid w:val="00A44C25"/>
    <w:rsid w:val="00A522AD"/>
    <w:rsid w:val="00A724E2"/>
    <w:rsid w:val="00A736D4"/>
    <w:rsid w:val="00A74A05"/>
    <w:rsid w:val="00A751FB"/>
    <w:rsid w:val="00A802C2"/>
    <w:rsid w:val="00A91CCC"/>
    <w:rsid w:val="00A94FED"/>
    <w:rsid w:val="00AA5C6E"/>
    <w:rsid w:val="00AB734F"/>
    <w:rsid w:val="00AC61DE"/>
    <w:rsid w:val="00AE0A81"/>
    <w:rsid w:val="00AF172A"/>
    <w:rsid w:val="00AF25A6"/>
    <w:rsid w:val="00AF2F5A"/>
    <w:rsid w:val="00AF793D"/>
    <w:rsid w:val="00B1461F"/>
    <w:rsid w:val="00B20DC9"/>
    <w:rsid w:val="00B2540F"/>
    <w:rsid w:val="00B3097A"/>
    <w:rsid w:val="00B31FAA"/>
    <w:rsid w:val="00B429A8"/>
    <w:rsid w:val="00B43F83"/>
    <w:rsid w:val="00B55DC9"/>
    <w:rsid w:val="00B63D3C"/>
    <w:rsid w:val="00B747F5"/>
    <w:rsid w:val="00B87F04"/>
    <w:rsid w:val="00B93F0E"/>
    <w:rsid w:val="00BA3C26"/>
    <w:rsid w:val="00BB1C02"/>
    <w:rsid w:val="00BB7234"/>
    <w:rsid w:val="00BD2505"/>
    <w:rsid w:val="00BD2D03"/>
    <w:rsid w:val="00BE3278"/>
    <w:rsid w:val="00BF67CE"/>
    <w:rsid w:val="00C02C08"/>
    <w:rsid w:val="00C36779"/>
    <w:rsid w:val="00C4780B"/>
    <w:rsid w:val="00C47C12"/>
    <w:rsid w:val="00C672F5"/>
    <w:rsid w:val="00C936CD"/>
    <w:rsid w:val="00CA1E20"/>
    <w:rsid w:val="00CA37B4"/>
    <w:rsid w:val="00CB3007"/>
    <w:rsid w:val="00CC1F4B"/>
    <w:rsid w:val="00CC283F"/>
    <w:rsid w:val="00CC650E"/>
    <w:rsid w:val="00CD358B"/>
    <w:rsid w:val="00CF3AE7"/>
    <w:rsid w:val="00CF61DD"/>
    <w:rsid w:val="00D10CFC"/>
    <w:rsid w:val="00D169D4"/>
    <w:rsid w:val="00D209B4"/>
    <w:rsid w:val="00D2166F"/>
    <w:rsid w:val="00D40133"/>
    <w:rsid w:val="00D40D61"/>
    <w:rsid w:val="00D5519F"/>
    <w:rsid w:val="00D61A5B"/>
    <w:rsid w:val="00D73544"/>
    <w:rsid w:val="00D771F2"/>
    <w:rsid w:val="00D81739"/>
    <w:rsid w:val="00D90DEE"/>
    <w:rsid w:val="00D925E2"/>
    <w:rsid w:val="00DB1170"/>
    <w:rsid w:val="00DC2FBC"/>
    <w:rsid w:val="00DC3771"/>
    <w:rsid w:val="00DC7545"/>
    <w:rsid w:val="00DD4D4D"/>
    <w:rsid w:val="00DE3FD8"/>
    <w:rsid w:val="00DE5A69"/>
    <w:rsid w:val="00DE7AFF"/>
    <w:rsid w:val="00DE7F48"/>
    <w:rsid w:val="00DF4381"/>
    <w:rsid w:val="00DF4EC2"/>
    <w:rsid w:val="00E02005"/>
    <w:rsid w:val="00E04D9A"/>
    <w:rsid w:val="00E04E60"/>
    <w:rsid w:val="00E1032B"/>
    <w:rsid w:val="00E1229E"/>
    <w:rsid w:val="00E13851"/>
    <w:rsid w:val="00E23BAB"/>
    <w:rsid w:val="00E256D4"/>
    <w:rsid w:val="00E36DAE"/>
    <w:rsid w:val="00E66CD2"/>
    <w:rsid w:val="00E67AE9"/>
    <w:rsid w:val="00E707A4"/>
    <w:rsid w:val="00E91D9B"/>
    <w:rsid w:val="00EA72E3"/>
    <w:rsid w:val="00EB147D"/>
    <w:rsid w:val="00EC010D"/>
    <w:rsid w:val="00EC550C"/>
    <w:rsid w:val="00ED5D9F"/>
    <w:rsid w:val="00EE0790"/>
    <w:rsid w:val="00EE555B"/>
    <w:rsid w:val="00F17253"/>
    <w:rsid w:val="00F375F4"/>
    <w:rsid w:val="00F43601"/>
    <w:rsid w:val="00F45FA9"/>
    <w:rsid w:val="00F4601F"/>
    <w:rsid w:val="00F56D81"/>
    <w:rsid w:val="00F730E1"/>
    <w:rsid w:val="00F818A7"/>
    <w:rsid w:val="00F86A69"/>
    <w:rsid w:val="00FB3368"/>
    <w:rsid w:val="00FC7860"/>
    <w:rsid w:val="00FD3375"/>
    <w:rsid w:val="00FD5872"/>
    <w:rsid w:val="00FD6A0F"/>
    <w:rsid w:val="00FE36D8"/>
    <w:rsid w:val="00FE4CEE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5:chartTrackingRefBased/>
  <w15:docId w15:val="{6E72CD74-A8A4-44BC-95C2-DF39509B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8389B"/>
    <w:pPr>
      <w:spacing w:after="0" w:line="240" w:lineRule="auto"/>
    </w:pPr>
    <w:rPr>
      <w:rFonts w:ascii="Times New Roman" w:hAnsi="Times New Roman" w:cstheme="minorHAnsi"/>
      <w:sz w:val="20"/>
    </w:rPr>
  </w:style>
  <w:style w:type="paragraph" w:styleId="Cmsor1">
    <w:name w:val="heading 1"/>
    <w:basedOn w:val="Norml"/>
    <w:next w:val="Norml"/>
    <w:link w:val="Cmsor1Char"/>
    <w:uiPriority w:val="9"/>
    <w:qFormat/>
    <w:rsid w:val="00D61A5B"/>
    <w:pPr>
      <w:keepNext/>
      <w:keepLines/>
      <w:pageBreakBefore/>
      <w:spacing w:before="240" w:after="360"/>
      <w:outlineLvl w:val="0"/>
    </w:pPr>
    <w:rPr>
      <w:rFonts w:ascii="Arial" w:eastAsiaTheme="majorEastAsia" w:hAnsi="Arial" w:cs="Arial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61A5B"/>
    <w:pPr>
      <w:keepNext/>
      <w:keepLines/>
      <w:spacing w:before="480" w:after="120"/>
      <w:outlineLvl w:val="1"/>
    </w:pPr>
    <w:rPr>
      <w:rFonts w:ascii="Arial" w:eastAsiaTheme="majorEastAsia" w:hAnsi="Arial" w:cs="Arial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85AB3"/>
    <w:pPr>
      <w:keepNext/>
      <w:keepLines/>
      <w:spacing w:before="120" w:after="120"/>
      <w:jc w:val="both"/>
      <w:outlineLvl w:val="2"/>
    </w:pPr>
    <w:rPr>
      <w:rFonts w:eastAsiaTheme="majorEastAsia" w:cs="Times New Roman"/>
      <w:b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CA37B4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D61A5B"/>
    <w:rPr>
      <w:rFonts w:ascii="Arial" w:eastAsiaTheme="majorEastAsia" w:hAnsi="Arial" w:cs="Arial"/>
      <w:b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985AB3"/>
    <w:rPr>
      <w:rFonts w:ascii="Times New Roman" w:eastAsiaTheme="majorEastAsia" w:hAnsi="Times New Roman" w:cs="Times New Roman"/>
      <w:b/>
      <w:color w:val="1F3763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A37B4"/>
    <w:pPr>
      <w:ind w:left="720"/>
      <w:contextualSpacing/>
    </w:pPr>
  </w:style>
  <w:style w:type="table" w:styleId="Rcsostblzat">
    <w:name w:val="Table Grid"/>
    <w:basedOn w:val="Normltblzat"/>
    <w:uiPriority w:val="39"/>
    <w:rsid w:val="008823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82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customStyle="1" w:styleId="Cmsor1Char">
    <w:name w:val="Címsor 1 Char"/>
    <w:basedOn w:val="Bekezdsalapbettpusa"/>
    <w:link w:val="Cmsor1"/>
    <w:uiPriority w:val="9"/>
    <w:rsid w:val="00D61A5B"/>
    <w:rPr>
      <w:rFonts w:ascii="Arial" w:eastAsiaTheme="majorEastAsia" w:hAnsi="Arial" w:cs="Arial"/>
      <w:sz w:val="40"/>
      <w:szCs w:val="32"/>
    </w:rPr>
  </w:style>
  <w:style w:type="paragraph" w:styleId="lfej">
    <w:name w:val="header"/>
    <w:basedOn w:val="Norml"/>
    <w:link w:val="lfejChar"/>
    <w:uiPriority w:val="99"/>
    <w:unhideWhenUsed/>
    <w:rsid w:val="00D61A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61A5B"/>
    <w:rPr>
      <w:rFonts w:ascii="Times New Roman" w:hAnsi="Times New Roman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D61A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61A5B"/>
    <w:rPr>
      <w:rFonts w:ascii="Times New Roman" w:hAnsi="Times New Roman" w:cstheme="minorHAnsi"/>
      <w:sz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61A5B"/>
    <w:pPr>
      <w:spacing w:after="0" w:line="259" w:lineRule="auto"/>
      <w:outlineLvl w:val="9"/>
    </w:pPr>
    <w:rPr>
      <w:rFonts w:asciiTheme="majorHAnsi" w:hAnsiTheme="majorHAnsi" w:cstheme="majorBidi"/>
      <w:color w:val="2F5496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985AB3"/>
    <w:pPr>
      <w:tabs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D61A5B"/>
    <w:pPr>
      <w:spacing w:after="100"/>
      <w:ind w:left="200"/>
    </w:pPr>
  </w:style>
  <w:style w:type="paragraph" w:styleId="TJ3">
    <w:name w:val="toc 3"/>
    <w:basedOn w:val="Norml"/>
    <w:next w:val="Norml"/>
    <w:autoRedefine/>
    <w:uiPriority w:val="39"/>
    <w:unhideWhenUsed/>
    <w:rsid w:val="00D61A5B"/>
    <w:pPr>
      <w:spacing w:after="100"/>
      <w:ind w:left="400"/>
    </w:pPr>
  </w:style>
  <w:style w:type="character" w:styleId="Hiperhivatkozs">
    <w:name w:val="Hyperlink"/>
    <w:basedOn w:val="Bekezdsalapbettpusa"/>
    <w:uiPriority w:val="99"/>
    <w:unhideWhenUsed/>
    <w:rsid w:val="00D61A5B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8432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43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8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5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4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5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5886F-9C39-497D-B3B6-80A3FC3D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3664</TotalTime>
  <Pages>14</Pages>
  <Words>4601</Words>
  <Characters>31751</Characters>
  <Application>Microsoft Office Word</Application>
  <DocSecurity>0</DocSecurity>
  <Lines>264</Lines>
  <Paragraphs>72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korte</dc:creator>
  <cp:keywords/>
  <dc:description/>
  <cp:lastModifiedBy>korte</cp:lastModifiedBy>
  <cp:revision>54</cp:revision>
  <dcterms:created xsi:type="dcterms:W3CDTF">2021-11-05T08:13:00Z</dcterms:created>
  <dcterms:modified xsi:type="dcterms:W3CDTF">2022-11-24T22:07:00Z</dcterms:modified>
</cp:coreProperties>
</file>